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06D" w:rsidRPr="00B915EE"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w:t>
      </w:r>
      <w:r w:rsidR="00A00498" w:rsidRPr="00B915EE">
        <w:rPr>
          <w:rFonts w:eastAsia="宋体" w:cs="Arial"/>
          <w:bCs/>
          <w:sz w:val="22"/>
          <w:szCs w:val="22"/>
          <w:lang w:eastAsia="zh-CN"/>
        </w:rPr>
        <w:t>1</w:t>
      </w:r>
      <w:r w:rsidR="00A00498">
        <w:rPr>
          <w:rFonts w:eastAsia="宋体" w:cs="Arial"/>
          <w:bCs/>
          <w:sz w:val="22"/>
          <w:szCs w:val="22"/>
          <w:lang w:eastAsia="zh-CN"/>
        </w:rPr>
        <w:t>13</w:t>
      </w:r>
      <w:r w:rsidR="00371628">
        <w:rPr>
          <w:rFonts w:eastAsia="宋体" w:cs="Arial"/>
          <w:bCs/>
          <w:sz w:val="22"/>
          <w:szCs w:val="22"/>
          <w:lang w:eastAsia="zh-CN"/>
        </w:rPr>
        <w:t>bis</w:t>
      </w:r>
      <w:r w:rsidR="00A00498">
        <w:rPr>
          <w:rFonts w:eastAsia="宋体" w:cs="Arial"/>
          <w:bCs/>
          <w:sz w:val="22"/>
          <w:szCs w:val="22"/>
          <w:lang w:eastAsia="zh-CN"/>
        </w:rPr>
        <w:t xml:space="preserve"> </w:t>
      </w:r>
      <w:r w:rsidR="00A744BE" w:rsidRPr="00A744BE">
        <w:rPr>
          <w:rFonts w:cs="Arial"/>
          <w:bCs/>
          <w:sz w:val="24"/>
        </w:rPr>
        <w:t>electronic</w:t>
      </w:r>
      <w:r w:rsidR="0002092E">
        <w:rPr>
          <w:rFonts w:eastAsia="宋体" w:cs="Arial"/>
          <w:bCs/>
          <w:sz w:val="22"/>
          <w:szCs w:val="22"/>
          <w:lang w:eastAsia="zh-CN"/>
        </w:rPr>
        <w:t xml:space="preserve">             </w:t>
      </w:r>
      <w:r w:rsidRPr="00B915EE">
        <w:rPr>
          <w:rFonts w:eastAsia="宋体" w:cs="Arial"/>
          <w:bCs/>
          <w:sz w:val="22"/>
          <w:szCs w:val="22"/>
          <w:lang w:eastAsia="zh-CN"/>
        </w:rPr>
        <w:tab/>
      </w:r>
      <w:r w:rsidR="00DA484F" w:rsidRPr="00DA484F">
        <w:rPr>
          <w:rFonts w:ascii="Calibri" w:hAnsi="Calibri" w:cs="Calibri"/>
          <w:sz w:val="24"/>
        </w:rPr>
        <w:t>R2-2103351</w:t>
      </w:r>
    </w:p>
    <w:bookmarkEnd w:id="0"/>
    <w:bookmarkEnd w:id="1"/>
    <w:p w:rsidR="007C5BDB" w:rsidRPr="007C5BDB" w:rsidRDefault="00A744BE" w:rsidP="00976CFE">
      <w:pPr>
        <w:pStyle w:val="Header"/>
        <w:rPr>
          <w:rFonts w:eastAsia="宋体" w:cs="Arial"/>
          <w:bCs/>
          <w:sz w:val="22"/>
          <w:szCs w:val="22"/>
          <w:lang w:eastAsia="zh-CN"/>
        </w:rPr>
      </w:pPr>
      <w:r>
        <w:rPr>
          <w:rFonts w:eastAsia="宋体" w:cs="Arial" w:hint="eastAsia"/>
          <w:bCs/>
          <w:sz w:val="22"/>
          <w:szCs w:val="22"/>
          <w:lang w:eastAsia="zh-CN"/>
        </w:rPr>
        <w:t>O</w:t>
      </w:r>
      <w:r>
        <w:rPr>
          <w:rFonts w:eastAsia="宋体" w:cs="Arial"/>
          <w:bCs/>
          <w:sz w:val="22"/>
          <w:szCs w:val="22"/>
          <w:lang w:eastAsia="zh-CN"/>
        </w:rPr>
        <w:t>nline</w:t>
      </w:r>
      <w:r w:rsidR="007C5BDB" w:rsidRPr="007C5BDB">
        <w:rPr>
          <w:rFonts w:eastAsia="宋体" w:cs="Arial"/>
          <w:bCs/>
          <w:sz w:val="22"/>
          <w:szCs w:val="22"/>
          <w:lang w:eastAsia="zh-CN"/>
        </w:rPr>
        <w:t xml:space="preserve">, </w:t>
      </w:r>
      <w:r w:rsidR="000877AA">
        <w:rPr>
          <w:rFonts w:eastAsia="宋体" w:cs="Arial"/>
          <w:bCs/>
          <w:sz w:val="22"/>
          <w:szCs w:val="22"/>
          <w:lang w:eastAsia="zh-CN"/>
        </w:rPr>
        <w:t>12</w:t>
      </w:r>
      <w:r w:rsidR="00A00498" w:rsidRPr="00A00498">
        <w:rPr>
          <w:rFonts w:eastAsia="宋体" w:cs="Arial"/>
          <w:bCs/>
          <w:sz w:val="22"/>
          <w:szCs w:val="22"/>
          <w:vertAlign w:val="superscript"/>
          <w:lang w:eastAsia="zh-CN"/>
        </w:rPr>
        <w:t>th</w:t>
      </w:r>
      <w:r w:rsidR="00A00498">
        <w:rPr>
          <w:rFonts w:eastAsia="宋体" w:cs="Arial"/>
          <w:bCs/>
          <w:sz w:val="22"/>
          <w:szCs w:val="22"/>
          <w:lang w:eastAsia="zh-CN"/>
        </w:rPr>
        <w:t xml:space="preserve"> </w:t>
      </w:r>
      <w:r w:rsidR="000877AA">
        <w:rPr>
          <w:rFonts w:eastAsia="宋体" w:cs="Arial"/>
          <w:bCs/>
          <w:sz w:val="22"/>
          <w:szCs w:val="22"/>
          <w:lang w:eastAsia="zh-CN"/>
        </w:rPr>
        <w:t>April</w:t>
      </w:r>
      <w:r w:rsidR="00575920" w:rsidRPr="007C5BDB">
        <w:rPr>
          <w:rFonts w:eastAsia="宋体" w:cs="Arial"/>
          <w:bCs/>
          <w:sz w:val="22"/>
          <w:szCs w:val="22"/>
          <w:lang w:eastAsia="zh-CN"/>
        </w:rPr>
        <w:t xml:space="preserve"> </w:t>
      </w:r>
      <w:r w:rsidR="007C5BDB" w:rsidRPr="007C5BDB">
        <w:rPr>
          <w:rFonts w:eastAsia="宋体" w:cs="Arial"/>
          <w:bCs/>
          <w:sz w:val="22"/>
          <w:szCs w:val="22"/>
          <w:lang w:eastAsia="zh-CN"/>
        </w:rPr>
        <w:t xml:space="preserve">- </w:t>
      </w:r>
      <w:r w:rsidR="000877AA">
        <w:rPr>
          <w:rFonts w:eastAsia="宋体" w:cs="Arial"/>
          <w:bCs/>
          <w:sz w:val="22"/>
          <w:szCs w:val="22"/>
          <w:lang w:eastAsia="zh-CN"/>
        </w:rPr>
        <w:t>20</w:t>
      </w:r>
      <w:r w:rsidR="00575920" w:rsidRPr="00B30576">
        <w:rPr>
          <w:rFonts w:eastAsia="宋体" w:cs="Arial"/>
          <w:bCs/>
          <w:sz w:val="22"/>
          <w:szCs w:val="22"/>
          <w:vertAlign w:val="superscript"/>
          <w:lang w:eastAsia="zh-CN"/>
        </w:rPr>
        <w:t>th</w:t>
      </w:r>
      <w:r w:rsidR="00575920">
        <w:rPr>
          <w:rFonts w:eastAsia="宋体" w:cs="Arial"/>
          <w:bCs/>
          <w:sz w:val="22"/>
          <w:szCs w:val="22"/>
          <w:vertAlign w:val="superscript"/>
          <w:lang w:eastAsia="zh-CN"/>
        </w:rPr>
        <w:t xml:space="preserve"> </w:t>
      </w:r>
      <w:r w:rsidR="000877AA">
        <w:rPr>
          <w:rFonts w:eastAsia="宋体" w:cs="Arial"/>
          <w:bCs/>
          <w:sz w:val="22"/>
          <w:szCs w:val="22"/>
          <w:lang w:eastAsia="zh-CN"/>
        </w:rPr>
        <w:t>April</w:t>
      </w:r>
      <w:r w:rsidR="00A00498">
        <w:rPr>
          <w:rFonts w:eastAsia="宋体" w:cs="Arial"/>
          <w:bCs/>
          <w:sz w:val="22"/>
          <w:szCs w:val="22"/>
          <w:lang w:eastAsia="zh-CN"/>
        </w:rPr>
        <w:t xml:space="preserve"> 2021                      </w:t>
      </w:r>
      <w:r w:rsidR="00427F4C">
        <w:rPr>
          <w:rFonts w:eastAsia="宋体" w:cs="Arial"/>
          <w:bCs/>
          <w:sz w:val="22"/>
          <w:szCs w:val="22"/>
          <w:lang w:eastAsia="zh-CN"/>
        </w:rPr>
        <w:tab/>
      </w:r>
      <w:r w:rsidR="00427F4C">
        <w:rPr>
          <w:rFonts w:eastAsia="宋体" w:cs="Arial"/>
          <w:bCs/>
          <w:sz w:val="22"/>
          <w:szCs w:val="22"/>
          <w:lang w:eastAsia="zh-CN"/>
        </w:rPr>
        <w:tab/>
      </w:r>
    </w:p>
    <w:p w:rsidR="00EC289F" w:rsidRPr="007C5BDB" w:rsidRDefault="00EC289F" w:rsidP="00F67832">
      <w:pPr>
        <w:pStyle w:val="Header"/>
        <w:jc w:val="both"/>
        <w:rPr>
          <w:rFonts w:eastAsia="宋体" w:cs="Arial"/>
          <w:bCs/>
          <w:sz w:val="22"/>
          <w:szCs w:val="22"/>
          <w:lang w:val="en-GB" w:eastAsia="zh-CN"/>
        </w:rPr>
      </w:pPr>
    </w:p>
    <w:p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0E71CA" w:rsidRPr="000E71CA">
        <w:rPr>
          <w:rFonts w:cs="Arial"/>
          <w:sz w:val="22"/>
          <w:szCs w:val="22"/>
        </w:rPr>
        <w:t xml:space="preserve">On </w:t>
      </w:r>
      <w:r w:rsidR="007A19DB">
        <w:rPr>
          <w:rFonts w:cs="Arial"/>
          <w:sz w:val="22"/>
          <w:szCs w:val="22"/>
        </w:rPr>
        <w:t>Intra-CU</w:t>
      </w:r>
      <w:r w:rsidR="00C64499">
        <w:rPr>
          <w:rFonts w:cs="Arial"/>
          <w:sz w:val="22"/>
          <w:szCs w:val="22"/>
        </w:rPr>
        <w:t xml:space="preserve"> </w:t>
      </w:r>
      <w:r w:rsidR="000877AA">
        <w:rPr>
          <w:rFonts w:cs="Arial"/>
          <w:sz w:val="22"/>
          <w:szCs w:val="22"/>
        </w:rPr>
        <w:t>CHO</w:t>
      </w:r>
      <w:r w:rsidR="007A19DB">
        <w:rPr>
          <w:rFonts w:cs="Arial"/>
          <w:sz w:val="22"/>
          <w:szCs w:val="22"/>
        </w:rPr>
        <w:t xml:space="preserve"> of </w:t>
      </w:r>
      <w:proofErr w:type="spellStart"/>
      <w:r w:rsidR="007A19DB">
        <w:rPr>
          <w:rFonts w:cs="Arial"/>
          <w:sz w:val="22"/>
          <w:szCs w:val="22"/>
        </w:rPr>
        <w:t>eIAB</w:t>
      </w:r>
      <w:proofErr w:type="spellEnd"/>
    </w:p>
    <w:p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_Ref68076736"/>
      <w:bookmarkStart w:id="6" w:name="_Toc68162756"/>
      <w:bookmarkStart w:id="7" w:name="OLE_LINK13"/>
      <w:bookmarkStart w:id="8" w:name="OLE_LINK14"/>
      <w:r w:rsidRPr="00B915EE">
        <w:rPr>
          <w:rFonts w:cs="Times New Roman"/>
          <w:b w:val="0"/>
          <w:bCs w:val="0"/>
          <w:kern w:val="0"/>
          <w:sz w:val="36"/>
          <w:szCs w:val="20"/>
          <w:lang w:eastAsia="en-GB"/>
        </w:rPr>
        <w:t>Introduction</w:t>
      </w:r>
      <w:bookmarkEnd w:id="5"/>
      <w:bookmarkEnd w:id="6"/>
    </w:p>
    <w:p w:rsidR="0009051C" w:rsidRDefault="004E65BC" w:rsidP="0009051C">
      <w:pPr>
        <w:rPr>
          <w:rFonts w:eastAsia="宋体"/>
          <w:color w:val="000000"/>
          <w:lang w:eastAsia="zh-CN"/>
        </w:rPr>
      </w:pPr>
      <w:r>
        <w:rPr>
          <w:rFonts w:eastAsia="宋体"/>
          <w:color w:val="000000"/>
          <w:lang w:eastAsia="zh-CN"/>
        </w:rPr>
        <w:t>I</w:t>
      </w:r>
      <w:r w:rsidR="00553B49">
        <w:rPr>
          <w:rFonts w:eastAsia="宋体"/>
          <w:color w:val="000000"/>
          <w:lang w:eastAsia="zh-CN"/>
        </w:rPr>
        <w:t>n RAN2</w:t>
      </w:r>
      <w:r w:rsidR="00553B49">
        <w:rPr>
          <w:rFonts w:eastAsia="宋体" w:hint="eastAsia"/>
          <w:color w:val="000000"/>
          <w:lang w:eastAsia="zh-CN"/>
        </w:rPr>
        <w:t>#112</w:t>
      </w:r>
      <w:r w:rsidR="00553B49">
        <w:rPr>
          <w:rFonts w:eastAsia="宋体"/>
          <w:color w:val="000000"/>
          <w:lang w:eastAsia="zh-CN"/>
        </w:rPr>
        <w:t>e</w:t>
      </w:r>
      <w:r w:rsidR="00553B49">
        <w:rPr>
          <w:rFonts w:eastAsia="宋体"/>
          <w:color w:val="000000"/>
          <w:lang w:eastAsia="zh-CN"/>
        </w:rPr>
        <w:fldChar w:fldCharType="begin"/>
      </w:r>
      <w:r w:rsidR="00553B49">
        <w:rPr>
          <w:rFonts w:eastAsia="宋体"/>
          <w:color w:val="000000"/>
          <w:lang w:eastAsia="zh-CN"/>
        </w:rPr>
        <w:instrText xml:space="preserve"> REF _Ref66960167 \r \h </w:instrText>
      </w:r>
      <w:r w:rsidR="00553B49">
        <w:rPr>
          <w:rFonts w:eastAsia="宋体"/>
          <w:color w:val="000000"/>
          <w:lang w:eastAsia="zh-CN"/>
        </w:rPr>
      </w:r>
      <w:r w:rsidR="00553B49">
        <w:rPr>
          <w:rFonts w:eastAsia="宋体"/>
          <w:color w:val="000000"/>
          <w:lang w:eastAsia="zh-CN"/>
        </w:rPr>
        <w:fldChar w:fldCharType="separate"/>
      </w:r>
      <w:r w:rsidR="00A17AA8">
        <w:rPr>
          <w:rFonts w:eastAsia="宋体"/>
          <w:color w:val="000000"/>
          <w:lang w:eastAsia="zh-CN"/>
        </w:rPr>
        <w:t>[1]</w:t>
      </w:r>
      <w:r w:rsidR="00553B49">
        <w:rPr>
          <w:rFonts w:eastAsia="宋体"/>
          <w:color w:val="000000"/>
          <w:lang w:eastAsia="zh-CN"/>
        </w:rPr>
        <w:fldChar w:fldCharType="end"/>
      </w:r>
      <w:r w:rsidR="00553B49">
        <w:rPr>
          <w:rFonts w:eastAsia="宋体"/>
          <w:color w:val="000000"/>
          <w:lang w:eastAsia="zh-CN"/>
        </w:rPr>
        <w:t>, we already</w:t>
      </w:r>
      <w:r w:rsidR="0009051C">
        <w:rPr>
          <w:rFonts w:eastAsia="宋体"/>
          <w:color w:val="000000"/>
          <w:lang w:eastAsia="zh-CN"/>
        </w:rPr>
        <w:t xml:space="preserve"> agreed to reduce the service interruption</w:t>
      </w:r>
      <w:r>
        <w:rPr>
          <w:rFonts w:eastAsia="宋体"/>
          <w:color w:val="000000"/>
          <w:lang w:eastAsia="zh-CN"/>
        </w:rPr>
        <w:t xml:space="preserve"> for topology migration</w:t>
      </w:r>
      <w:r w:rsidR="0009051C">
        <w:rPr>
          <w:rFonts w:eastAsia="宋体"/>
          <w:color w:val="0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9051C" w:rsidRPr="002B54B2" w:rsidTr="00220865">
        <w:tc>
          <w:tcPr>
            <w:tcW w:w="9286" w:type="dxa"/>
            <w:shd w:val="clear" w:color="auto" w:fill="auto"/>
          </w:tcPr>
          <w:p w:rsidR="0009051C" w:rsidRPr="00385575" w:rsidRDefault="0009051C" w:rsidP="00580688">
            <w:pPr>
              <w:pStyle w:val="Agreement"/>
              <w:ind w:leftChars="809" w:left="1618" w:firstLine="480"/>
            </w:pPr>
            <w:r w:rsidRPr="00720C13">
              <w:t>Co</w:t>
            </w:r>
            <w:r w:rsidRPr="00385575">
              <w:t xml:space="preserve">nsider enhancements to topology adaptation that improve: </w:t>
            </w:r>
          </w:p>
          <w:p w:rsidR="0009051C" w:rsidRPr="002B54B2" w:rsidRDefault="0009051C" w:rsidP="00580688">
            <w:pPr>
              <w:pStyle w:val="Agreement"/>
              <w:numPr>
                <w:ilvl w:val="0"/>
                <w:numId w:val="0"/>
              </w:numPr>
              <w:ind w:leftChars="809" w:left="1618"/>
              <w:rPr>
                <w:lang w:val="en-US"/>
              </w:rPr>
            </w:pPr>
            <w:r w:rsidRPr="002B54B2">
              <w:rPr>
                <w:lang w:val="en-US"/>
              </w:rPr>
              <w:t xml:space="preserve">Robustness, e.g., to rapid shadowing, </w:t>
            </w:r>
          </w:p>
          <w:p w:rsidR="0009051C" w:rsidRPr="00385575" w:rsidRDefault="0009051C" w:rsidP="00580688">
            <w:pPr>
              <w:pStyle w:val="Agreement"/>
              <w:numPr>
                <w:ilvl w:val="0"/>
                <w:numId w:val="0"/>
              </w:numPr>
              <w:ind w:leftChars="809" w:left="1618"/>
            </w:pPr>
            <w:r w:rsidRPr="00385575">
              <w:t>service-interruption</w:t>
            </w:r>
            <w:r w:rsidRPr="002B54B2">
              <w:rPr>
                <w:lang w:val="en-US"/>
              </w:rPr>
              <w:t xml:space="preserve">, </w:t>
            </w:r>
          </w:p>
          <w:p w:rsidR="0009051C" w:rsidRPr="002B54B2" w:rsidRDefault="0009051C" w:rsidP="00580688">
            <w:pPr>
              <w:pStyle w:val="Agreement"/>
              <w:numPr>
                <w:ilvl w:val="0"/>
                <w:numId w:val="0"/>
              </w:numPr>
              <w:ind w:leftChars="809" w:left="1618"/>
              <w:rPr>
                <w:lang w:val="en-US"/>
              </w:rPr>
            </w:pPr>
            <w:r w:rsidRPr="002B54B2">
              <w:rPr>
                <w:lang w:val="en-US"/>
              </w:rPr>
              <w:t xml:space="preserve">load balancing among different IAB-nodes, IAB-donor-DUs and IAB-donor-CUs, and </w:t>
            </w:r>
          </w:p>
          <w:p w:rsidR="0009051C" w:rsidRPr="000E71CA" w:rsidRDefault="0009051C" w:rsidP="00580688">
            <w:pPr>
              <w:pStyle w:val="Agreement"/>
              <w:numPr>
                <w:ilvl w:val="0"/>
                <w:numId w:val="0"/>
              </w:numPr>
              <w:ind w:leftChars="809" w:left="1618"/>
            </w:pPr>
            <w:r w:rsidRPr="00385575">
              <w:t xml:space="preserve">reduction in </w:t>
            </w:r>
            <w:proofErr w:type="spellStart"/>
            <w:r w:rsidRPr="00385575">
              <w:t>signaling</w:t>
            </w:r>
            <w:proofErr w:type="spellEnd"/>
            <w:r w:rsidRPr="00385575">
              <w:t xml:space="preserve"> load.</w:t>
            </w:r>
          </w:p>
        </w:tc>
      </w:tr>
    </w:tbl>
    <w:p w:rsidR="000D7D4E" w:rsidRDefault="000D7D4E" w:rsidP="005D748E">
      <w:pPr>
        <w:jc w:val="both"/>
        <w:rPr>
          <w:rFonts w:eastAsia="宋体"/>
          <w:lang w:eastAsia="zh-CN"/>
        </w:rPr>
      </w:pPr>
      <w:r>
        <w:rPr>
          <w:rFonts w:eastAsia="宋体"/>
          <w:lang w:eastAsia="zh-CN"/>
        </w:rPr>
        <w:t>In RAN2#11</w:t>
      </w:r>
      <w:r w:rsidR="0003149A">
        <w:rPr>
          <w:rFonts w:eastAsia="宋体"/>
          <w:lang w:eastAsia="zh-CN"/>
        </w:rPr>
        <w:t>3</w:t>
      </w:r>
      <w:r>
        <w:rPr>
          <w:rFonts w:eastAsia="宋体"/>
          <w:lang w:eastAsia="zh-CN"/>
        </w:rPr>
        <w:t>e</w:t>
      </w:r>
      <w:r w:rsidR="00E34424">
        <w:rPr>
          <w:rFonts w:eastAsia="宋体"/>
          <w:lang w:eastAsia="zh-CN"/>
        </w:rPr>
        <w:fldChar w:fldCharType="begin"/>
      </w:r>
      <w:r w:rsidR="00E34424">
        <w:rPr>
          <w:rFonts w:eastAsia="宋体"/>
          <w:lang w:eastAsia="zh-CN"/>
        </w:rPr>
        <w:instrText xml:space="preserve"> REF _Ref66960179 \r \h </w:instrText>
      </w:r>
      <w:r w:rsidR="00E34424">
        <w:rPr>
          <w:rFonts w:eastAsia="宋体"/>
          <w:lang w:eastAsia="zh-CN"/>
        </w:rPr>
      </w:r>
      <w:r w:rsidR="00E34424">
        <w:rPr>
          <w:rFonts w:eastAsia="宋体"/>
          <w:lang w:eastAsia="zh-CN"/>
        </w:rPr>
        <w:fldChar w:fldCharType="separate"/>
      </w:r>
      <w:r w:rsidR="00E34424">
        <w:rPr>
          <w:rFonts w:eastAsia="宋体"/>
          <w:lang w:eastAsia="zh-CN"/>
        </w:rPr>
        <w:t>[2]</w:t>
      </w:r>
      <w:r w:rsidR="00E34424">
        <w:rPr>
          <w:rFonts w:eastAsia="宋体"/>
          <w:lang w:eastAsia="zh-CN"/>
        </w:rPr>
        <w:fldChar w:fldCharType="end"/>
      </w:r>
      <w:r>
        <w:rPr>
          <w:rFonts w:eastAsia="宋体"/>
          <w:lang w:eastAsia="zh-CN"/>
        </w:rPr>
        <w:t xml:space="preserve">, there were the following agreements with respect to </w:t>
      </w:r>
      <w:r w:rsidR="00580688">
        <w:rPr>
          <w:rFonts w:eastAsia="宋体"/>
          <w:lang w:eastAsia="zh-CN"/>
        </w:rPr>
        <w:t>conditional handover for IAB migration</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3149A" w:rsidRPr="00914CF9" w:rsidTr="00914CF9">
        <w:tc>
          <w:tcPr>
            <w:tcW w:w="9286" w:type="dxa"/>
            <w:shd w:val="clear" w:color="auto" w:fill="auto"/>
          </w:tcPr>
          <w:p w:rsidR="0003149A" w:rsidRDefault="0003149A" w:rsidP="00914CF9">
            <w:pPr>
              <w:pStyle w:val="Agreement"/>
              <w:tabs>
                <w:tab w:val="num" w:pos="9990"/>
              </w:tabs>
            </w:pPr>
            <w:r w:rsidRPr="0041096F">
              <w:t xml:space="preserve">RAN2 to discuss CHO and start </w:t>
            </w:r>
            <w:r>
              <w:t>with</w:t>
            </w:r>
            <w:r w:rsidRPr="0041096F">
              <w:t xml:space="preserve"> intra-donor CHO until RAN3 has made progress on inter-donor IAB-node migration.</w:t>
            </w:r>
          </w:p>
          <w:p w:rsidR="0003149A" w:rsidRPr="0041096F" w:rsidRDefault="0003149A" w:rsidP="00914CF9">
            <w:pPr>
              <w:pStyle w:val="Agreement"/>
              <w:tabs>
                <w:tab w:val="num" w:pos="9990"/>
              </w:tabs>
            </w:pPr>
            <w:r>
              <w:t xml:space="preserve">R2 confirm the intention Rel-16 CHO is / can be used for IAB-MT (FFS whether any modification is needed). </w:t>
            </w:r>
          </w:p>
          <w:p w:rsidR="0003149A" w:rsidRPr="00560F50" w:rsidRDefault="0003149A" w:rsidP="00914CF9">
            <w:pPr>
              <w:pStyle w:val="Agreement"/>
              <w:tabs>
                <w:tab w:val="num" w:pos="9990"/>
              </w:tabs>
            </w:pPr>
            <w:r>
              <w:t xml:space="preserve">R2 assumes that </w:t>
            </w:r>
            <w:r w:rsidRPr="0041096F">
              <w:t xml:space="preserve">Rel-16 specification </w:t>
            </w:r>
            <w:r>
              <w:t xml:space="preserve">is the </w:t>
            </w:r>
            <w:r w:rsidRPr="0041096F">
              <w:t xml:space="preserve">baseline for the configuration of default route, IP address(es) and target path </w:t>
            </w:r>
            <w:r>
              <w:t>for</w:t>
            </w:r>
            <w:r w:rsidRPr="0041096F">
              <w:t xml:space="preserve"> intra-donor CHO.</w:t>
            </w:r>
          </w:p>
          <w:p w:rsidR="0003149A" w:rsidRPr="00914CF9" w:rsidRDefault="0003149A" w:rsidP="00914CF9">
            <w:pPr>
              <w:jc w:val="both"/>
              <w:rPr>
                <w:rFonts w:eastAsia="宋体"/>
                <w:lang w:val="en-GB" w:eastAsia="zh-CN"/>
              </w:rPr>
            </w:pPr>
          </w:p>
        </w:tc>
      </w:tr>
    </w:tbl>
    <w:p w:rsidR="005D748E" w:rsidRDefault="009D3252" w:rsidP="005D748E">
      <w:pPr>
        <w:jc w:val="both"/>
        <w:rPr>
          <w:rFonts w:eastAsia="宋体"/>
          <w:lang w:eastAsia="zh-CN"/>
        </w:rPr>
      </w:pPr>
      <w:r>
        <w:rPr>
          <w:rFonts w:eastAsia="宋体"/>
          <w:lang w:eastAsia="zh-CN"/>
        </w:rPr>
        <w:t xml:space="preserve">Based on the above </w:t>
      </w:r>
      <w:r w:rsidR="00580688">
        <w:rPr>
          <w:rFonts w:eastAsia="宋体"/>
          <w:lang w:eastAsia="zh-CN"/>
        </w:rPr>
        <w:t>inputs</w:t>
      </w:r>
      <w:r w:rsidR="002A100E">
        <w:rPr>
          <w:rFonts w:eastAsia="宋体"/>
          <w:lang w:eastAsia="zh-CN"/>
        </w:rPr>
        <w:t xml:space="preserve"> from </w:t>
      </w:r>
      <w:r w:rsidR="004E65BC">
        <w:rPr>
          <w:rFonts w:eastAsia="宋体"/>
          <w:lang w:eastAsia="zh-CN"/>
        </w:rPr>
        <w:t>previous meetings</w:t>
      </w:r>
      <w:r>
        <w:rPr>
          <w:rFonts w:eastAsia="宋体"/>
          <w:lang w:eastAsia="zh-CN"/>
        </w:rPr>
        <w:t xml:space="preserve">, </w:t>
      </w:r>
      <w:r w:rsidR="002A100E">
        <w:rPr>
          <w:rFonts w:eastAsia="宋体"/>
          <w:lang w:eastAsia="zh-CN"/>
        </w:rPr>
        <w:t>we would like to share our views regarding intra-donor CHO</w:t>
      </w:r>
      <w:r w:rsidR="00A22A2E">
        <w:rPr>
          <w:rFonts w:eastAsia="宋体"/>
          <w:lang w:eastAsia="zh-CN"/>
        </w:rPr>
        <w:t>.</w:t>
      </w:r>
    </w:p>
    <w:p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bookmarkStart w:id="9" w:name="_Ref68076679"/>
      <w:bookmarkStart w:id="10" w:name="_Toc68162757"/>
      <w:r w:rsidRPr="00B915EE">
        <w:rPr>
          <w:rFonts w:cs="Times New Roman"/>
          <w:b w:val="0"/>
          <w:bCs w:val="0"/>
          <w:kern w:val="0"/>
          <w:sz w:val="36"/>
          <w:szCs w:val="20"/>
        </w:rPr>
        <w:t>Discussion</w:t>
      </w:r>
      <w:bookmarkEnd w:id="9"/>
      <w:bookmarkEnd w:id="10"/>
    </w:p>
    <w:p w:rsidR="00E339D3" w:rsidRDefault="002A100E" w:rsidP="00164BA0">
      <w:pPr>
        <w:rPr>
          <w:rFonts w:eastAsia="宋体"/>
          <w:color w:val="000000"/>
          <w:lang w:eastAsia="zh-CN"/>
        </w:rPr>
      </w:pPr>
      <w:r>
        <w:rPr>
          <w:rFonts w:eastAsia="宋体"/>
          <w:color w:val="000000"/>
          <w:lang w:eastAsia="zh-CN"/>
        </w:rPr>
        <w:t>T</w:t>
      </w:r>
      <w:r w:rsidR="00837A1A">
        <w:rPr>
          <w:rFonts w:eastAsia="宋体"/>
          <w:color w:val="000000"/>
          <w:lang w:eastAsia="zh-CN"/>
        </w:rPr>
        <w:t xml:space="preserve">he </w:t>
      </w:r>
      <w:r w:rsidR="006D4E6F">
        <w:rPr>
          <w:rFonts w:eastAsia="宋体"/>
          <w:color w:val="000000"/>
          <w:lang w:eastAsia="zh-CN"/>
        </w:rPr>
        <w:t xml:space="preserve">existing </w:t>
      </w:r>
      <w:r w:rsidR="00837A1A">
        <w:rPr>
          <w:rFonts w:eastAsia="宋体"/>
          <w:color w:val="000000"/>
          <w:lang w:eastAsia="zh-CN"/>
        </w:rPr>
        <w:t>CHO procedure</w:t>
      </w:r>
      <w:r w:rsidR="006D4E6F">
        <w:rPr>
          <w:rFonts w:eastAsia="宋体"/>
          <w:color w:val="000000"/>
          <w:lang w:eastAsia="zh-CN"/>
        </w:rPr>
        <w:t xml:space="preserve"> in R16</w:t>
      </w:r>
      <w:r w:rsidR="00837A1A">
        <w:rPr>
          <w:rFonts w:eastAsia="宋体"/>
          <w:color w:val="000000"/>
          <w:lang w:eastAsia="zh-CN"/>
        </w:rPr>
        <w:t xml:space="preserve"> </w:t>
      </w:r>
      <w:r w:rsidR="004C1603">
        <w:rPr>
          <w:rFonts w:eastAsia="宋体"/>
          <w:color w:val="000000"/>
          <w:lang w:eastAsia="zh-CN"/>
        </w:rPr>
        <w:t>was designed for</w:t>
      </w:r>
      <w:r w:rsidR="00837A1A">
        <w:rPr>
          <w:rFonts w:eastAsia="宋体"/>
          <w:color w:val="000000"/>
          <w:lang w:eastAsia="zh-CN"/>
        </w:rPr>
        <w:t xml:space="preserve"> single </w:t>
      </w:r>
      <w:r w:rsidR="00580688">
        <w:rPr>
          <w:rFonts w:eastAsia="宋体"/>
          <w:color w:val="000000"/>
          <w:lang w:eastAsia="zh-CN"/>
        </w:rPr>
        <w:t>UE</w:t>
      </w:r>
      <w:r w:rsidR="00837A1A">
        <w:rPr>
          <w:rFonts w:eastAsia="宋体"/>
          <w:color w:val="000000"/>
          <w:lang w:eastAsia="zh-CN"/>
        </w:rPr>
        <w:t xml:space="preserve"> handover. </w:t>
      </w:r>
      <w:r>
        <w:rPr>
          <w:rFonts w:eastAsia="宋体"/>
          <w:color w:val="000000"/>
          <w:lang w:eastAsia="zh-CN"/>
        </w:rPr>
        <w:t xml:space="preserve">When certain preconfigured radio condition for a preconfigured handover command for a UE fulfils, handover is triggered </w:t>
      </w:r>
      <w:r w:rsidR="003B5ADF">
        <w:rPr>
          <w:rFonts w:eastAsia="宋体"/>
          <w:color w:val="000000"/>
          <w:lang w:eastAsia="zh-CN"/>
        </w:rPr>
        <w:t>at the UE side</w:t>
      </w:r>
      <w:r>
        <w:rPr>
          <w:rFonts w:eastAsia="宋体"/>
          <w:color w:val="000000"/>
          <w:lang w:eastAsia="zh-CN"/>
        </w:rPr>
        <w:t xml:space="preserve"> and the UE </w:t>
      </w:r>
      <w:r w:rsidR="00580688">
        <w:rPr>
          <w:rFonts w:eastAsia="宋体"/>
          <w:color w:val="000000"/>
          <w:lang w:eastAsia="zh-CN"/>
        </w:rPr>
        <w:t>initiates connection setup with</w:t>
      </w:r>
      <w:r>
        <w:rPr>
          <w:rFonts w:eastAsia="宋体"/>
          <w:color w:val="000000"/>
          <w:lang w:eastAsia="zh-CN"/>
        </w:rPr>
        <w:t xml:space="preserve"> the target cell. However, f</w:t>
      </w:r>
      <w:r w:rsidR="004C1603">
        <w:rPr>
          <w:rFonts w:eastAsia="宋体"/>
          <w:color w:val="000000"/>
          <w:lang w:eastAsia="zh-CN"/>
        </w:rPr>
        <w:t xml:space="preserve">or an IAB node, there </w:t>
      </w:r>
      <w:r>
        <w:rPr>
          <w:rFonts w:eastAsia="宋体"/>
          <w:color w:val="000000"/>
          <w:lang w:eastAsia="zh-CN"/>
        </w:rPr>
        <w:t>can be</w:t>
      </w:r>
      <w:r w:rsidR="004C1603">
        <w:rPr>
          <w:rFonts w:eastAsia="宋体"/>
          <w:color w:val="000000"/>
          <w:lang w:eastAsia="zh-CN"/>
        </w:rPr>
        <w:t xml:space="preserve"> </w:t>
      </w:r>
      <w:r w:rsidR="00E339D3">
        <w:rPr>
          <w:rFonts w:eastAsia="宋体"/>
          <w:color w:val="000000"/>
          <w:lang w:eastAsia="zh-CN"/>
        </w:rPr>
        <w:t>descendant</w:t>
      </w:r>
      <w:r w:rsidR="004C1603">
        <w:rPr>
          <w:rFonts w:eastAsia="宋体"/>
          <w:color w:val="000000"/>
          <w:lang w:eastAsia="zh-CN"/>
        </w:rPr>
        <w:t xml:space="preserve"> nodes</w:t>
      </w:r>
      <w:r w:rsidR="00E339D3">
        <w:rPr>
          <w:rFonts w:eastAsia="宋体"/>
          <w:color w:val="000000"/>
          <w:lang w:eastAsia="zh-CN"/>
        </w:rPr>
        <w:t xml:space="preserve"> (UE/IAB node), wherein the </w:t>
      </w:r>
      <w:r w:rsidR="000D28C5">
        <w:rPr>
          <w:rFonts w:eastAsia="宋体"/>
          <w:color w:val="000000"/>
          <w:lang w:eastAsia="zh-CN"/>
        </w:rPr>
        <w:t xml:space="preserve">migration of an </w:t>
      </w:r>
      <w:r w:rsidR="00E339D3">
        <w:rPr>
          <w:rFonts w:eastAsia="宋体"/>
          <w:color w:val="000000"/>
          <w:lang w:eastAsia="zh-CN"/>
        </w:rPr>
        <w:t xml:space="preserve">IAB node </w:t>
      </w:r>
      <w:r w:rsidR="000D28C5">
        <w:rPr>
          <w:rFonts w:eastAsia="宋体"/>
          <w:color w:val="000000"/>
          <w:lang w:eastAsia="zh-CN"/>
        </w:rPr>
        <w:t xml:space="preserve">impact on </w:t>
      </w:r>
      <w:r w:rsidR="002C29CE">
        <w:rPr>
          <w:rFonts w:eastAsia="宋体"/>
          <w:color w:val="000000"/>
          <w:lang w:eastAsia="zh-CN"/>
        </w:rPr>
        <w:t>BAP routing</w:t>
      </w:r>
      <w:r w:rsidR="000D28C5">
        <w:rPr>
          <w:rFonts w:eastAsia="宋体"/>
          <w:color w:val="000000"/>
          <w:lang w:eastAsia="zh-CN"/>
        </w:rPr>
        <w:t xml:space="preserve"> of</w:t>
      </w:r>
      <w:r w:rsidR="00E339D3">
        <w:rPr>
          <w:rFonts w:eastAsia="宋体"/>
          <w:color w:val="000000"/>
          <w:lang w:eastAsia="zh-CN"/>
        </w:rPr>
        <w:t xml:space="preserve"> its descendant nodes</w:t>
      </w:r>
      <w:r w:rsidR="004C1603">
        <w:rPr>
          <w:rFonts w:eastAsia="宋体"/>
          <w:color w:val="000000"/>
          <w:lang w:eastAsia="zh-CN"/>
        </w:rPr>
        <w:t xml:space="preserve">. </w:t>
      </w:r>
    </w:p>
    <w:p w:rsidR="00E339D3" w:rsidRDefault="000D28C5" w:rsidP="00164BA0">
      <w:pPr>
        <w:rPr>
          <w:rFonts w:eastAsia="宋体"/>
          <w:color w:val="000000"/>
          <w:lang w:eastAsia="zh-CN"/>
        </w:rPr>
      </w:pPr>
      <w:r>
        <w:rPr>
          <w:rFonts w:eastAsia="宋体" w:hint="eastAsia"/>
          <w:color w:val="000000"/>
          <w:lang w:eastAsia="zh-CN"/>
        </w:rPr>
        <w:t>F</w:t>
      </w:r>
      <w:r>
        <w:rPr>
          <w:rFonts w:eastAsia="宋体"/>
          <w:color w:val="000000"/>
          <w:lang w:eastAsia="zh-CN"/>
        </w:rPr>
        <w:t xml:space="preserve">or intra-donor intra-donor-DU migration, </w:t>
      </w:r>
      <w:r w:rsidR="00932381">
        <w:rPr>
          <w:rFonts w:eastAsia="宋体"/>
          <w:color w:val="000000"/>
          <w:lang w:eastAsia="zh-CN"/>
        </w:rPr>
        <w:t>the</w:t>
      </w:r>
      <w:r>
        <w:rPr>
          <w:rFonts w:eastAsia="宋体"/>
          <w:color w:val="000000"/>
          <w:lang w:eastAsia="zh-CN"/>
        </w:rPr>
        <w:t xml:space="preserve"> destination address</w:t>
      </w:r>
      <w:r w:rsidR="00932381">
        <w:rPr>
          <w:rFonts w:eastAsia="宋体"/>
          <w:color w:val="000000"/>
          <w:lang w:eastAsia="zh-CN"/>
        </w:rPr>
        <w:t>es of both</w:t>
      </w:r>
      <w:r>
        <w:rPr>
          <w:rFonts w:eastAsia="宋体"/>
          <w:color w:val="000000"/>
          <w:lang w:eastAsia="zh-CN"/>
        </w:rPr>
        <w:t xml:space="preserve"> UL and DL data transmission </w:t>
      </w:r>
      <w:r w:rsidR="00932381">
        <w:rPr>
          <w:rFonts w:eastAsia="宋体"/>
          <w:color w:val="000000"/>
          <w:lang w:eastAsia="zh-CN"/>
        </w:rPr>
        <w:t>for both the migration IAB node and its descendant IAB nodes</w:t>
      </w:r>
      <w:r>
        <w:rPr>
          <w:rFonts w:eastAsia="宋体"/>
          <w:color w:val="000000"/>
          <w:lang w:eastAsia="zh-CN"/>
        </w:rPr>
        <w:t xml:space="preserve"> ha</w:t>
      </w:r>
      <w:r w:rsidR="00932381">
        <w:rPr>
          <w:rFonts w:eastAsia="宋体"/>
          <w:color w:val="000000"/>
          <w:lang w:eastAsia="zh-CN"/>
        </w:rPr>
        <w:t>ve</w:t>
      </w:r>
      <w:r>
        <w:rPr>
          <w:rFonts w:eastAsia="宋体"/>
          <w:color w:val="000000"/>
          <w:lang w:eastAsia="zh-CN"/>
        </w:rPr>
        <w:t xml:space="preserve"> not been change</w:t>
      </w:r>
      <w:r w:rsidR="00932381">
        <w:rPr>
          <w:rFonts w:eastAsia="宋体"/>
          <w:color w:val="000000"/>
          <w:lang w:eastAsia="zh-CN"/>
        </w:rPr>
        <w:t>d</w:t>
      </w:r>
      <w:r>
        <w:rPr>
          <w:rFonts w:eastAsia="宋体"/>
          <w:color w:val="000000"/>
          <w:lang w:eastAsia="zh-CN"/>
        </w:rPr>
        <w:t xml:space="preserve"> after the migration of an IAB node.</w:t>
      </w:r>
      <w:r w:rsidR="00932381">
        <w:rPr>
          <w:rFonts w:eastAsia="宋体"/>
          <w:color w:val="000000"/>
          <w:lang w:eastAsia="zh-CN"/>
        </w:rPr>
        <w:t xml:space="preserve"> However, t</w:t>
      </w:r>
      <w:r>
        <w:rPr>
          <w:rFonts w:eastAsia="宋体"/>
          <w:color w:val="000000"/>
          <w:lang w:eastAsia="zh-CN"/>
        </w:rPr>
        <w:t>he configured BAP path</w:t>
      </w:r>
      <w:r w:rsidR="009630AA">
        <w:rPr>
          <w:rFonts w:eastAsia="宋体"/>
          <w:color w:val="000000"/>
          <w:lang w:eastAsia="zh-CN"/>
        </w:rPr>
        <w:t>s</w:t>
      </w:r>
      <w:r>
        <w:rPr>
          <w:rFonts w:eastAsia="宋体"/>
          <w:color w:val="000000"/>
          <w:lang w:eastAsia="zh-CN"/>
        </w:rPr>
        <w:t xml:space="preserve"> for the </w:t>
      </w:r>
      <w:r w:rsidR="00CC36F5">
        <w:rPr>
          <w:rFonts w:eastAsia="宋体"/>
          <w:color w:val="000000"/>
          <w:lang w:eastAsia="zh-CN"/>
        </w:rPr>
        <w:t>descendant</w:t>
      </w:r>
      <w:r>
        <w:rPr>
          <w:rFonts w:eastAsia="宋体"/>
          <w:color w:val="000000"/>
          <w:lang w:eastAsia="zh-CN"/>
        </w:rPr>
        <w:t xml:space="preserve"> IAB nodes of the migration IAB node of the migrated IAB nodes </w:t>
      </w:r>
      <w:r w:rsidR="009630AA">
        <w:rPr>
          <w:rFonts w:eastAsia="宋体"/>
          <w:color w:val="000000"/>
          <w:lang w:eastAsia="zh-CN"/>
        </w:rPr>
        <w:t>are</w:t>
      </w:r>
      <w:r>
        <w:rPr>
          <w:rFonts w:eastAsia="宋体"/>
          <w:color w:val="000000"/>
          <w:lang w:eastAsia="zh-CN"/>
        </w:rPr>
        <w:t xml:space="preserve"> corrupted</w:t>
      </w:r>
      <w:r w:rsidR="00932381">
        <w:rPr>
          <w:rFonts w:eastAsia="宋体"/>
          <w:color w:val="000000"/>
          <w:lang w:eastAsia="zh-CN"/>
        </w:rPr>
        <w:t xml:space="preserve"> due to the parent IAB-DU switch of the migration IAB node</w:t>
      </w:r>
      <w:r w:rsidR="002011AA">
        <w:rPr>
          <w:rFonts w:eastAsia="宋体"/>
          <w:color w:val="000000"/>
          <w:lang w:eastAsia="zh-CN"/>
        </w:rPr>
        <w:t xml:space="preserve">. </w:t>
      </w:r>
    </w:p>
    <w:p w:rsidR="000D55B5" w:rsidRPr="007D2DDE" w:rsidRDefault="000D55B5" w:rsidP="007D2DDE">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bookmarkStart w:id="11" w:name="_Ref68076694"/>
      <w:r w:rsidRPr="007D2DDE">
        <w:t xml:space="preserve">After the intra-CU intra-donor-DU migration of an IAB node based on CHO </w:t>
      </w:r>
      <w:proofErr w:type="spellStart"/>
      <w:r w:rsidRPr="007D2DDE">
        <w:t>cmd</w:t>
      </w:r>
      <w:proofErr w:type="spellEnd"/>
      <w:r w:rsidRPr="007D2DDE">
        <w:t xml:space="preserve">, the </w:t>
      </w:r>
      <w:r w:rsidR="009630AA" w:rsidRPr="007D2DDE">
        <w:t>original</w:t>
      </w:r>
      <w:r w:rsidRPr="007D2DDE">
        <w:t xml:space="preserve"> </w:t>
      </w:r>
      <w:r w:rsidR="009630AA" w:rsidRPr="007D2DDE">
        <w:t xml:space="preserve">UL/DL </w:t>
      </w:r>
      <w:r w:rsidRPr="007D2DDE">
        <w:t>BAP path</w:t>
      </w:r>
      <w:r w:rsidR="009630AA" w:rsidRPr="007D2DDE">
        <w:t>s</w:t>
      </w:r>
      <w:r w:rsidRPr="007D2DDE">
        <w:t xml:space="preserve"> for the </w:t>
      </w:r>
      <w:r w:rsidR="00CC36F5" w:rsidRPr="007D2DDE">
        <w:t>descendant</w:t>
      </w:r>
      <w:r w:rsidRPr="007D2DDE">
        <w:t xml:space="preserve"> IAB nodes of the migration IAB node </w:t>
      </w:r>
      <w:r w:rsidR="009630AA" w:rsidRPr="007D2DDE">
        <w:t>are broken</w:t>
      </w:r>
      <w:r w:rsidRPr="007D2DDE">
        <w:t>.</w:t>
      </w:r>
      <w:bookmarkEnd w:id="11"/>
    </w:p>
    <w:p w:rsidR="00F043FA" w:rsidRDefault="00F043FA" w:rsidP="00F043FA">
      <w:pPr>
        <w:rPr>
          <w:rFonts w:eastAsia="宋体"/>
          <w:color w:val="000000"/>
          <w:lang w:eastAsia="zh-CN"/>
        </w:rPr>
      </w:pPr>
      <w:r w:rsidRPr="00F043FA">
        <w:rPr>
          <w:rFonts w:eastAsia="宋体"/>
          <w:color w:val="000000"/>
          <w:lang w:eastAsia="zh-CN"/>
        </w:rPr>
        <w:lastRenderedPageBreak/>
        <w:t>A</w:t>
      </w:r>
      <w:r w:rsidRPr="00F043FA">
        <w:rPr>
          <w:rFonts w:eastAsia="宋体" w:hint="eastAsia"/>
          <w:color w:val="000000"/>
          <w:lang w:eastAsia="zh-CN"/>
        </w:rPr>
        <w:t>cc</w:t>
      </w:r>
      <w:r w:rsidRPr="00F043FA">
        <w:rPr>
          <w:rFonts w:eastAsia="宋体"/>
          <w:color w:val="000000"/>
          <w:lang w:eastAsia="zh-CN"/>
        </w:rPr>
        <w:t xml:space="preserve">ording the existing BAP routing configuration, the migration IAB node can select </w:t>
      </w:r>
      <w:r w:rsidR="00932381">
        <w:rPr>
          <w:rFonts w:eastAsia="宋体"/>
          <w:color w:val="000000"/>
          <w:lang w:eastAsia="zh-CN"/>
        </w:rPr>
        <w:t>a</w:t>
      </w:r>
      <w:r w:rsidRPr="00F043FA">
        <w:rPr>
          <w:rFonts w:eastAsia="宋体"/>
          <w:color w:val="000000"/>
          <w:lang w:eastAsia="zh-CN"/>
        </w:rPr>
        <w:t xml:space="preserve"> </w:t>
      </w:r>
      <w:r w:rsidR="00932381">
        <w:rPr>
          <w:rFonts w:eastAsia="宋体"/>
          <w:color w:val="000000"/>
          <w:lang w:eastAsia="zh-CN"/>
        </w:rPr>
        <w:t xml:space="preserve">proper next stop IAB node for data forwarding </w:t>
      </w:r>
      <w:r w:rsidRPr="00F043FA">
        <w:rPr>
          <w:rFonts w:eastAsia="宋体"/>
          <w:color w:val="000000"/>
          <w:lang w:eastAsia="zh-CN"/>
        </w:rPr>
        <w:t>according to the destination BAP address for a</w:t>
      </w:r>
      <w:r w:rsidR="00932381">
        <w:rPr>
          <w:rFonts w:eastAsia="宋体"/>
          <w:color w:val="000000"/>
          <w:lang w:eastAsia="zh-CN"/>
        </w:rPr>
        <w:t>ny</w:t>
      </w:r>
      <w:r w:rsidRPr="00F043FA">
        <w:rPr>
          <w:rFonts w:eastAsia="宋体"/>
          <w:color w:val="000000"/>
          <w:lang w:eastAsia="zh-CN"/>
        </w:rPr>
        <w:t xml:space="preserve"> received BAP PDU to be forwarded. </w:t>
      </w:r>
      <w:r w:rsidRPr="00F043FA">
        <w:rPr>
          <w:rFonts w:eastAsia="宋体" w:hint="eastAsia"/>
          <w:color w:val="000000"/>
          <w:lang w:eastAsia="zh-CN"/>
        </w:rPr>
        <w:t>This</w:t>
      </w:r>
      <w:r w:rsidRPr="00F043FA">
        <w:rPr>
          <w:rFonts w:eastAsia="宋体"/>
          <w:color w:val="000000"/>
          <w:lang w:eastAsia="zh-CN"/>
        </w:rPr>
        <w:t xml:space="preserve"> means that </w:t>
      </w:r>
      <w:r w:rsidR="00932381">
        <w:rPr>
          <w:rFonts w:eastAsia="宋体"/>
          <w:color w:val="000000"/>
          <w:lang w:eastAsia="zh-CN"/>
        </w:rPr>
        <w:t xml:space="preserve">there is no data loss and the </w:t>
      </w:r>
      <w:r w:rsidRPr="00F043FA">
        <w:rPr>
          <w:rFonts w:eastAsia="宋体"/>
          <w:color w:val="000000"/>
          <w:lang w:eastAsia="zh-CN"/>
        </w:rPr>
        <w:t>service data transmission can continue</w:t>
      </w:r>
      <w:r>
        <w:rPr>
          <w:rFonts w:eastAsia="宋体"/>
          <w:color w:val="000000"/>
          <w:lang w:eastAsia="zh-CN"/>
        </w:rPr>
        <w:t xml:space="preserve"> </w:t>
      </w:r>
      <w:r w:rsidR="00932381">
        <w:rPr>
          <w:rFonts w:eastAsia="宋体"/>
          <w:color w:val="000000"/>
          <w:lang w:eastAsia="zh-CN"/>
        </w:rPr>
        <w:t>during the migration procedure</w:t>
      </w:r>
      <w:r>
        <w:rPr>
          <w:rFonts w:eastAsia="宋体"/>
          <w:color w:val="000000"/>
          <w:lang w:eastAsia="zh-CN"/>
        </w:rPr>
        <w:t xml:space="preserve">. However, </w:t>
      </w:r>
      <w:r w:rsidR="00932381">
        <w:rPr>
          <w:rFonts w:eastAsia="宋体"/>
          <w:color w:val="000000"/>
          <w:lang w:eastAsia="zh-CN"/>
        </w:rPr>
        <w:t>even though data forward</w:t>
      </w:r>
      <w:r w:rsidR="009630AA">
        <w:rPr>
          <w:rFonts w:eastAsia="宋体"/>
          <w:color w:val="000000"/>
          <w:lang w:eastAsia="zh-CN"/>
        </w:rPr>
        <w:t>ing</w:t>
      </w:r>
      <w:r w:rsidR="00932381">
        <w:rPr>
          <w:rFonts w:eastAsia="宋体"/>
          <w:color w:val="000000"/>
          <w:lang w:eastAsia="zh-CN"/>
        </w:rPr>
        <w:t xml:space="preserve"> for </w:t>
      </w:r>
      <w:r w:rsidR="00CC36F5">
        <w:rPr>
          <w:rFonts w:eastAsia="宋体"/>
          <w:color w:val="000000"/>
          <w:lang w:eastAsia="zh-CN"/>
        </w:rPr>
        <w:t>descendant</w:t>
      </w:r>
      <w:r w:rsidR="00932381">
        <w:rPr>
          <w:rFonts w:eastAsia="宋体"/>
          <w:color w:val="000000"/>
          <w:lang w:eastAsia="zh-CN"/>
        </w:rPr>
        <w:t xml:space="preserve"> IAB node can be </w:t>
      </w:r>
      <w:r w:rsidR="00EF37E6">
        <w:rPr>
          <w:rFonts w:eastAsia="宋体"/>
          <w:color w:val="000000"/>
          <w:lang w:eastAsia="zh-CN"/>
        </w:rPr>
        <w:t xml:space="preserve">achieved </w:t>
      </w:r>
      <w:r w:rsidR="009630AA">
        <w:rPr>
          <w:rFonts w:eastAsia="宋体"/>
          <w:color w:val="000000"/>
          <w:lang w:eastAsia="zh-CN"/>
        </w:rPr>
        <w:t xml:space="preserve">by  BAP path reselection according the destination BAP address carried by a BAP PDU </w:t>
      </w:r>
      <w:r w:rsidR="00EF37E6">
        <w:rPr>
          <w:rFonts w:eastAsia="宋体"/>
          <w:color w:val="000000"/>
          <w:lang w:eastAsia="zh-CN"/>
        </w:rPr>
        <w:t xml:space="preserve">without BAP path reconfiguration, this should not be a usual </w:t>
      </w:r>
      <w:r w:rsidR="009630AA">
        <w:rPr>
          <w:rFonts w:eastAsia="宋体"/>
          <w:color w:val="000000"/>
          <w:lang w:eastAsia="zh-CN"/>
        </w:rPr>
        <w:t xml:space="preserve">situation because it cause uncertainty for QoS management (e.g. latency, data rate). Hence, </w:t>
      </w:r>
      <w:r>
        <w:rPr>
          <w:rFonts w:eastAsia="宋体"/>
          <w:color w:val="000000"/>
          <w:lang w:eastAsia="zh-CN"/>
        </w:rPr>
        <w:t xml:space="preserve">BAP path reconfiguration </w:t>
      </w:r>
      <w:r w:rsidR="00EF37E6">
        <w:rPr>
          <w:rFonts w:eastAsia="宋体"/>
          <w:color w:val="000000"/>
          <w:lang w:eastAsia="zh-CN"/>
        </w:rPr>
        <w:t>for</w:t>
      </w:r>
      <w:r>
        <w:rPr>
          <w:rFonts w:eastAsia="宋体"/>
          <w:color w:val="000000"/>
          <w:lang w:eastAsia="zh-CN"/>
        </w:rPr>
        <w:t xml:space="preserve"> </w:t>
      </w:r>
      <w:r w:rsidR="00CC36F5">
        <w:rPr>
          <w:rFonts w:eastAsia="宋体"/>
          <w:color w:val="000000"/>
          <w:lang w:eastAsia="zh-CN"/>
        </w:rPr>
        <w:t>descendant</w:t>
      </w:r>
      <w:r>
        <w:rPr>
          <w:rFonts w:eastAsia="宋体"/>
          <w:color w:val="000000"/>
          <w:lang w:eastAsia="zh-CN"/>
        </w:rPr>
        <w:t xml:space="preserve"> IAB nodes </w:t>
      </w:r>
      <w:r w:rsidR="00EF37E6">
        <w:rPr>
          <w:rFonts w:eastAsia="宋体"/>
          <w:color w:val="000000"/>
          <w:lang w:eastAsia="zh-CN"/>
        </w:rPr>
        <w:t>is</w:t>
      </w:r>
      <w:r>
        <w:rPr>
          <w:rFonts w:eastAsia="宋体"/>
          <w:color w:val="000000"/>
          <w:lang w:eastAsia="zh-CN"/>
        </w:rPr>
        <w:t xml:space="preserve"> preferred. </w:t>
      </w:r>
    </w:p>
    <w:p w:rsidR="002011AA" w:rsidRPr="007D2DDE" w:rsidRDefault="002011AA" w:rsidP="007D2DDE">
      <w:pPr>
        <w:pStyle w:val="Proposal"/>
        <w:numPr>
          <w:ilvl w:val="0"/>
          <w:numId w:val="47"/>
        </w:numPr>
        <w:ind w:left="1701" w:hanging="1701"/>
        <w:rPr>
          <w:rFonts w:ascii="Times New Roman" w:hAnsi="Times New Roman"/>
          <w:color w:val="000000"/>
        </w:rPr>
      </w:pPr>
      <w:bookmarkStart w:id="12" w:name="_Ref68076613"/>
      <w:r w:rsidRPr="007D2DDE">
        <w:rPr>
          <w:rFonts w:ascii="Times New Roman" w:hAnsi="Times New Roman"/>
          <w:color w:val="000000"/>
        </w:rPr>
        <w:t xml:space="preserve">When intra-CU intra-donor-DU </w:t>
      </w:r>
      <w:r w:rsidR="000D55B5" w:rsidRPr="007D2DDE">
        <w:rPr>
          <w:rFonts w:ascii="Times New Roman" w:hAnsi="Times New Roman"/>
          <w:color w:val="000000"/>
        </w:rPr>
        <w:t xml:space="preserve">CHO </w:t>
      </w:r>
      <w:r w:rsidRPr="007D2DDE">
        <w:rPr>
          <w:rFonts w:ascii="Times New Roman" w:hAnsi="Times New Roman"/>
          <w:color w:val="000000"/>
        </w:rPr>
        <w:t xml:space="preserve">is </w:t>
      </w:r>
      <w:r w:rsidR="000D55B5" w:rsidRPr="007D2DDE">
        <w:rPr>
          <w:rFonts w:ascii="Times New Roman" w:hAnsi="Times New Roman"/>
          <w:color w:val="000000"/>
        </w:rPr>
        <w:t>triggered</w:t>
      </w:r>
      <w:r w:rsidRPr="007D2DDE">
        <w:rPr>
          <w:rFonts w:ascii="Times New Roman" w:hAnsi="Times New Roman"/>
          <w:color w:val="000000"/>
        </w:rPr>
        <w:t xml:space="preserve"> for </w:t>
      </w:r>
      <w:r w:rsidRPr="007D2DDE">
        <w:rPr>
          <w:rFonts w:ascii="Times New Roman" w:hAnsi="Times New Roman" w:hint="eastAsia"/>
          <w:color w:val="000000"/>
        </w:rPr>
        <w:t>a</w:t>
      </w:r>
      <w:r w:rsidRPr="007D2DDE">
        <w:rPr>
          <w:rFonts w:ascii="Times New Roman" w:hAnsi="Times New Roman"/>
          <w:color w:val="000000"/>
        </w:rPr>
        <w:t xml:space="preserve"> migration IAB node, the BAP path of all </w:t>
      </w:r>
      <w:r w:rsidR="00CC36F5" w:rsidRPr="007D2DDE">
        <w:rPr>
          <w:rFonts w:ascii="Times New Roman" w:hAnsi="Times New Roman"/>
          <w:color w:val="000000"/>
        </w:rPr>
        <w:t>descendant</w:t>
      </w:r>
      <w:r w:rsidRPr="007D2DDE">
        <w:rPr>
          <w:rFonts w:ascii="Times New Roman" w:hAnsi="Times New Roman"/>
          <w:color w:val="000000"/>
        </w:rPr>
        <w:t xml:space="preserve"> IAB nodes of the migration IAB node</w:t>
      </w:r>
      <w:r w:rsidR="000D55B5" w:rsidRPr="007D2DDE">
        <w:rPr>
          <w:rFonts w:ascii="Times New Roman" w:hAnsi="Times New Roman"/>
          <w:color w:val="000000"/>
        </w:rPr>
        <w:t xml:space="preserve"> </w:t>
      </w:r>
      <w:r w:rsidR="00F043FA" w:rsidRPr="007D2DDE">
        <w:rPr>
          <w:rFonts w:ascii="Times New Roman" w:hAnsi="Times New Roman"/>
          <w:color w:val="000000"/>
        </w:rPr>
        <w:t>can</w:t>
      </w:r>
      <w:r w:rsidR="000D55B5" w:rsidRPr="007D2DDE">
        <w:rPr>
          <w:rFonts w:ascii="Times New Roman" w:hAnsi="Times New Roman"/>
          <w:color w:val="000000"/>
        </w:rPr>
        <w:t xml:space="preserve"> be reconfigured</w:t>
      </w:r>
      <w:r w:rsidR="00F043FA" w:rsidRPr="007D2DDE">
        <w:rPr>
          <w:rFonts w:ascii="Times New Roman" w:hAnsi="Times New Roman"/>
          <w:color w:val="000000"/>
        </w:rPr>
        <w:t xml:space="preserve"> by the CU</w:t>
      </w:r>
      <w:r w:rsidRPr="007D2DDE">
        <w:rPr>
          <w:rFonts w:ascii="Times New Roman" w:hAnsi="Times New Roman"/>
          <w:color w:val="000000"/>
        </w:rPr>
        <w:t>.</w:t>
      </w:r>
      <w:bookmarkEnd w:id="12"/>
    </w:p>
    <w:p w:rsidR="009630AA" w:rsidRDefault="00932381" w:rsidP="00164BA0">
      <w:pPr>
        <w:rPr>
          <w:rFonts w:eastAsia="宋体"/>
          <w:color w:val="000000"/>
          <w:lang w:eastAsia="zh-CN"/>
        </w:rPr>
      </w:pPr>
      <w:r>
        <w:rPr>
          <w:rFonts w:eastAsia="宋体"/>
          <w:color w:val="000000"/>
          <w:lang w:eastAsia="zh-CN"/>
        </w:rPr>
        <w:t>In case</w:t>
      </w:r>
      <w:r w:rsidR="000D28C5">
        <w:rPr>
          <w:rFonts w:eastAsia="宋体"/>
          <w:color w:val="000000"/>
          <w:lang w:eastAsia="zh-CN"/>
        </w:rPr>
        <w:t xml:space="preserve"> intra-donor inter-</w:t>
      </w:r>
      <w:r w:rsidR="00E339D3">
        <w:rPr>
          <w:rFonts w:eastAsia="宋体"/>
          <w:color w:val="000000"/>
          <w:lang w:eastAsia="zh-CN"/>
        </w:rPr>
        <w:t xml:space="preserve">donor-DU </w:t>
      </w:r>
      <w:r>
        <w:rPr>
          <w:rFonts w:eastAsia="宋体"/>
          <w:color w:val="000000"/>
          <w:lang w:eastAsia="zh-CN"/>
        </w:rPr>
        <w:t xml:space="preserve">migration based on CHO </w:t>
      </w:r>
      <w:proofErr w:type="spellStart"/>
      <w:r>
        <w:rPr>
          <w:rFonts w:eastAsia="宋体"/>
          <w:color w:val="000000"/>
          <w:lang w:eastAsia="zh-CN"/>
        </w:rPr>
        <w:t>cmd</w:t>
      </w:r>
      <w:proofErr w:type="spellEnd"/>
      <w:r w:rsidR="00E339D3">
        <w:rPr>
          <w:rFonts w:eastAsia="宋体"/>
          <w:color w:val="000000"/>
          <w:lang w:eastAsia="zh-CN"/>
        </w:rPr>
        <w:t xml:space="preserve">, when an IAB node switches from one </w:t>
      </w:r>
      <w:r>
        <w:rPr>
          <w:rFonts w:eastAsia="宋体"/>
          <w:color w:val="000000"/>
          <w:lang w:eastAsia="zh-CN"/>
        </w:rPr>
        <w:t>donor-DU</w:t>
      </w:r>
      <w:r w:rsidR="00E339D3">
        <w:rPr>
          <w:rFonts w:eastAsia="宋体"/>
          <w:color w:val="000000"/>
          <w:lang w:eastAsia="zh-CN"/>
        </w:rPr>
        <w:t xml:space="preserve"> to another </w:t>
      </w:r>
      <w:r>
        <w:rPr>
          <w:rFonts w:eastAsia="宋体"/>
          <w:color w:val="000000"/>
          <w:lang w:eastAsia="zh-CN"/>
        </w:rPr>
        <w:t>donor-DU</w:t>
      </w:r>
      <w:r w:rsidR="00E339D3">
        <w:rPr>
          <w:rFonts w:eastAsia="宋体"/>
          <w:color w:val="000000"/>
          <w:lang w:eastAsia="zh-CN"/>
        </w:rPr>
        <w:t xml:space="preserve">, </w:t>
      </w:r>
      <w:r w:rsidR="00382E13">
        <w:rPr>
          <w:rFonts w:eastAsia="宋体"/>
          <w:color w:val="000000"/>
          <w:lang w:eastAsia="zh-CN"/>
        </w:rPr>
        <w:t xml:space="preserve">the </w:t>
      </w:r>
      <w:r>
        <w:rPr>
          <w:rFonts w:eastAsia="宋体"/>
          <w:color w:val="000000"/>
          <w:lang w:eastAsia="zh-CN"/>
        </w:rPr>
        <w:t>donor-DU</w:t>
      </w:r>
      <w:r w:rsidR="00382E13">
        <w:rPr>
          <w:rFonts w:eastAsia="宋体"/>
          <w:color w:val="000000"/>
          <w:lang w:eastAsia="zh-CN"/>
        </w:rPr>
        <w:t xml:space="preserve"> of the IAB node and all its descendant IAB nodes has been changed from the source </w:t>
      </w:r>
      <w:r>
        <w:rPr>
          <w:rFonts w:eastAsia="宋体"/>
          <w:color w:val="000000"/>
          <w:lang w:eastAsia="zh-CN"/>
        </w:rPr>
        <w:t>donor-DU</w:t>
      </w:r>
      <w:r w:rsidR="00382E13">
        <w:rPr>
          <w:rFonts w:eastAsia="宋体"/>
          <w:color w:val="000000"/>
          <w:lang w:eastAsia="zh-CN"/>
        </w:rPr>
        <w:t xml:space="preserve"> to the target </w:t>
      </w:r>
      <w:r>
        <w:rPr>
          <w:rFonts w:eastAsia="宋体"/>
          <w:color w:val="000000"/>
          <w:lang w:eastAsia="zh-CN"/>
        </w:rPr>
        <w:t>donor-DU</w:t>
      </w:r>
      <w:r w:rsidR="00382E13">
        <w:rPr>
          <w:rFonts w:eastAsia="宋体"/>
          <w:color w:val="000000"/>
          <w:lang w:eastAsia="zh-CN"/>
        </w:rPr>
        <w:t>.</w:t>
      </w:r>
      <w:r w:rsidR="006165AC">
        <w:rPr>
          <w:rFonts w:eastAsia="宋体"/>
          <w:color w:val="000000"/>
          <w:lang w:eastAsia="zh-CN"/>
        </w:rPr>
        <w:t xml:space="preserve"> As for intra-CU migration, the BAP address both the migration IAB nodes and its </w:t>
      </w:r>
      <w:r w:rsidR="00CC36F5">
        <w:rPr>
          <w:rFonts w:eastAsia="宋体"/>
          <w:color w:val="000000"/>
          <w:lang w:eastAsia="zh-CN"/>
        </w:rPr>
        <w:t>descendant</w:t>
      </w:r>
      <w:r w:rsidR="006165AC">
        <w:rPr>
          <w:rFonts w:eastAsia="宋体"/>
          <w:color w:val="000000"/>
          <w:lang w:eastAsia="zh-CN"/>
        </w:rPr>
        <w:t xml:space="preserve"> IAB nodes can be kept unchanged. In UL, the destination address for data forward</w:t>
      </w:r>
      <w:r w:rsidR="009630AA">
        <w:rPr>
          <w:rFonts w:eastAsia="宋体"/>
          <w:color w:val="000000"/>
          <w:lang w:eastAsia="zh-CN"/>
        </w:rPr>
        <w:t>ing</w:t>
      </w:r>
      <w:r w:rsidR="006165AC">
        <w:rPr>
          <w:rFonts w:eastAsia="宋体"/>
          <w:color w:val="000000"/>
          <w:lang w:eastAsia="zh-CN"/>
        </w:rPr>
        <w:t xml:space="preserve"> has to be changed for both the migration IAB node and its </w:t>
      </w:r>
      <w:r w:rsidR="00CC36F5">
        <w:rPr>
          <w:rFonts w:eastAsia="宋体"/>
          <w:color w:val="000000"/>
          <w:lang w:eastAsia="zh-CN"/>
        </w:rPr>
        <w:t>descendant</w:t>
      </w:r>
      <w:r w:rsidR="006165AC">
        <w:rPr>
          <w:rFonts w:eastAsia="宋体"/>
          <w:color w:val="000000"/>
          <w:lang w:eastAsia="zh-CN"/>
        </w:rPr>
        <w:t xml:space="preserve"> IAB nodes.</w:t>
      </w:r>
    </w:p>
    <w:p w:rsidR="009630AA" w:rsidRPr="007D2DDE" w:rsidRDefault="00937FDC" w:rsidP="007D2DDE">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bookmarkStart w:id="13" w:name="_Ref67384712"/>
      <w:r w:rsidRPr="00937FDC">
        <w:t xml:space="preserve">When an IAB switches to a new donor-DU, </w:t>
      </w:r>
      <w:r w:rsidR="009630AA" w:rsidRPr="007D2DDE">
        <w:t xml:space="preserve">for the </w:t>
      </w:r>
      <w:r w:rsidR="009630AA" w:rsidRPr="00937FDC">
        <w:t>descendant IAB nodes</w:t>
      </w:r>
      <w:r w:rsidR="009630AA">
        <w:t xml:space="preserve"> of the migration IAB node,</w:t>
      </w:r>
    </w:p>
    <w:p w:rsidR="009630AA" w:rsidRPr="007D2DDE" w:rsidRDefault="009630AA" w:rsidP="007D2DDE">
      <w:pPr>
        <w:pStyle w:val="Observation"/>
        <w:numPr>
          <w:ilvl w:val="0"/>
          <w:numId w:val="44"/>
        </w:numPr>
        <w:tabs>
          <w:tab w:val="left" w:pos="1701"/>
        </w:tabs>
        <w:overflowPunct w:val="0"/>
        <w:autoSpaceDE w:val="0"/>
        <w:autoSpaceDN w:val="0"/>
        <w:adjustRightInd w:val="0"/>
        <w:spacing w:after="120"/>
        <w:ind w:leftChars="0"/>
        <w:jc w:val="both"/>
        <w:textAlignment w:val="baseline"/>
      </w:pPr>
      <w:r w:rsidRPr="007D2DDE">
        <w:t xml:space="preserve">the original UL/DL BAP paths for data forwarding </w:t>
      </w:r>
      <w:r>
        <w:t>are broken</w:t>
      </w:r>
      <w:r w:rsidR="00527526">
        <w:t>;</w:t>
      </w:r>
    </w:p>
    <w:p w:rsidR="00974E44" w:rsidRPr="007D2DDE" w:rsidRDefault="00937FDC" w:rsidP="007D2DDE">
      <w:pPr>
        <w:pStyle w:val="Observation"/>
        <w:numPr>
          <w:ilvl w:val="0"/>
          <w:numId w:val="44"/>
        </w:numPr>
        <w:tabs>
          <w:tab w:val="left" w:pos="1701"/>
        </w:tabs>
        <w:overflowPunct w:val="0"/>
        <w:autoSpaceDE w:val="0"/>
        <w:autoSpaceDN w:val="0"/>
        <w:adjustRightInd w:val="0"/>
        <w:spacing w:after="120"/>
        <w:ind w:leftChars="0"/>
        <w:jc w:val="both"/>
        <w:textAlignment w:val="baseline"/>
      </w:pPr>
      <w:r w:rsidRPr="00937FDC">
        <w:t xml:space="preserve">the destination for </w:t>
      </w:r>
      <w:r w:rsidR="00527526">
        <w:t>UL</w:t>
      </w:r>
      <w:r w:rsidRPr="00937FDC">
        <w:t xml:space="preserve"> data </w:t>
      </w:r>
      <w:r w:rsidR="00527526">
        <w:t>forwarding</w:t>
      </w:r>
      <w:r w:rsidRPr="00937FDC">
        <w:t xml:space="preserve"> is changed</w:t>
      </w:r>
      <w:r w:rsidR="00527526">
        <w:t xml:space="preserve"> to new donor-DU</w:t>
      </w:r>
      <w:r w:rsidRPr="00937FDC">
        <w:t>.</w:t>
      </w:r>
      <w:bookmarkEnd w:id="13"/>
    </w:p>
    <w:p w:rsidR="006165AC" w:rsidRPr="009630AA" w:rsidRDefault="00527526" w:rsidP="006165AC">
      <w:pPr>
        <w:rPr>
          <w:rFonts w:eastAsia="宋体"/>
          <w:color w:val="000000"/>
          <w:lang w:eastAsia="zh-CN"/>
        </w:rPr>
      </w:pPr>
      <w:r>
        <w:rPr>
          <w:rFonts w:eastAsia="宋体"/>
          <w:color w:val="000000"/>
          <w:lang w:eastAsia="zh-CN"/>
        </w:rPr>
        <w:t>Based on the above discussion, we propose</w:t>
      </w:r>
      <w:r w:rsidR="00B145CD">
        <w:rPr>
          <w:rFonts w:eastAsia="宋体"/>
          <w:color w:val="000000"/>
          <w:lang w:eastAsia="zh-CN"/>
        </w:rPr>
        <w:t>:</w:t>
      </w:r>
    </w:p>
    <w:p w:rsidR="00937FDC" w:rsidRPr="007D2DDE" w:rsidRDefault="00937FDC" w:rsidP="007D2DDE">
      <w:pPr>
        <w:pStyle w:val="Proposal"/>
        <w:numPr>
          <w:ilvl w:val="0"/>
          <w:numId w:val="47"/>
        </w:numPr>
        <w:ind w:left="1701" w:hanging="1701"/>
        <w:rPr>
          <w:rFonts w:ascii="Times New Roman" w:hAnsi="Times New Roman"/>
          <w:color w:val="000000"/>
        </w:rPr>
      </w:pPr>
      <w:r w:rsidRPr="007D2DDE">
        <w:rPr>
          <w:rFonts w:ascii="Times New Roman" w:hAnsi="Times New Roman"/>
          <w:color w:val="000000"/>
        </w:rPr>
        <w:t xml:space="preserve">When an IAB node migrates to a new </w:t>
      </w:r>
      <w:r w:rsidR="00AB2D29" w:rsidRPr="007D2DDE">
        <w:rPr>
          <w:rFonts w:ascii="Times New Roman" w:hAnsi="Times New Roman" w:hint="eastAsia"/>
          <w:color w:val="000000"/>
        </w:rPr>
        <w:t>donor</w:t>
      </w:r>
      <w:r w:rsidR="00AB2D29" w:rsidRPr="007D2DDE">
        <w:rPr>
          <w:rFonts w:ascii="Times New Roman" w:hAnsi="Times New Roman"/>
          <w:color w:val="000000"/>
        </w:rPr>
        <w:t>-</w:t>
      </w:r>
      <w:r w:rsidRPr="007D2DDE">
        <w:rPr>
          <w:rFonts w:ascii="Times New Roman" w:hAnsi="Times New Roman"/>
          <w:color w:val="000000"/>
        </w:rPr>
        <w:t xml:space="preserve">DU without CU switch according to a CHO </w:t>
      </w:r>
      <w:proofErr w:type="spellStart"/>
      <w:r w:rsidR="007D1C36" w:rsidRPr="007D2DDE">
        <w:rPr>
          <w:rFonts w:ascii="Times New Roman" w:hAnsi="Times New Roman"/>
          <w:color w:val="000000"/>
        </w:rPr>
        <w:t>cmd</w:t>
      </w:r>
      <w:proofErr w:type="spellEnd"/>
      <w:r w:rsidRPr="007D2DDE">
        <w:rPr>
          <w:rFonts w:ascii="Times New Roman" w:hAnsi="Times New Roman"/>
          <w:color w:val="000000"/>
        </w:rPr>
        <w:t>, the BAP routing</w:t>
      </w:r>
      <w:r w:rsidR="00AB2D29" w:rsidRPr="007D2DDE">
        <w:rPr>
          <w:rFonts w:ascii="Times New Roman" w:hAnsi="Times New Roman"/>
          <w:color w:val="000000"/>
        </w:rPr>
        <w:t xml:space="preserve"> </w:t>
      </w:r>
      <w:r w:rsidRPr="007D2DDE">
        <w:rPr>
          <w:rFonts w:ascii="Times New Roman" w:hAnsi="Times New Roman"/>
          <w:color w:val="000000"/>
        </w:rPr>
        <w:t xml:space="preserve">of all its </w:t>
      </w:r>
      <w:r w:rsidR="00CC36F5" w:rsidRPr="007D2DDE">
        <w:rPr>
          <w:rFonts w:ascii="Times New Roman" w:hAnsi="Times New Roman"/>
          <w:color w:val="000000"/>
        </w:rPr>
        <w:t>descendant</w:t>
      </w:r>
      <w:r w:rsidRPr="007D2DDE">
        <w:rPr>
          <w:rFonts w:ascii="Times New Roman" w:hAnsi="Times New Roman"/>
          <w:color w:val="000000"/>
        </w:rPr>
        <w:t xml:space="preserve"> IAB nodes should be </w:t>
      </w:r>
      <w:r w:rsidR="006165AC" w:rsidRPr="007D2DDE">
        <w:rPr>
          <w:rFonts w:ascii="Times New Roman" w:hAnsi="Times New Roman"/>
          <w:color w:val="000000"/>
        </w:rPr>
        <w:t>re</w:t>
      </w:r>
      <w:r w:rsidRPr="007D2DDE">
        <w:rPr>
          <w:rFonts w:ascii="Times New Roman" w:hAnsi="Times New Roman"/>
          <w:color w:val="000000"/>
        </w:rPr>
        <w:t>configured.</w:t>
      </w:r>
    </w:p>
    <w:p w:rsidR="00D274FB" w:rsidRPr="007D2DDE" w:rsidRDefault="00CF5426" w:rsidP="007D2DDE">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bookmarkStart w:id="14" w:name="_Ref67384714"/>
      <w:r>
        <w:t>In a while a</w:t>
      </w:r>
      <w:r w:rsidR="00D274FB" w:rsidRPr="00D274FB">
        <w:t xml:space="preserve">fter </w:t>
      </w:r>
      <w:r w:rsidR="00B145CD" w:rsidRPr="00D274FB">
        <w:rPr>
          <w:rFonts w:hint="eastAsia"/>
        </w:rPr>
        <w:t>donor</w:t>
      </w:r>
      <w:r w:rsidR="00B145CD">
        <w:t xml:space="preserve">-DU switch of </w:t>
      </w:r>
      <w:r>
        <w:t>an</w:t>
      </w:r>
      <w:r w:rsidR="00D274FB">
        <w:t xml:space="preserve"> </w:t>
      </w:r>
      <w:r w:rsidR="00B145CD">
        <w:t>IAB node based on CHO,</w:t>
      </w:r>
      <w:r w:rsidR="00D274FB" w:rsidRPr="00D274FB">
        <w:t xml:space="preserve"> there can be still some </w:t>
      </w:r>
      <w:r w:rsidR="000E1D83">
        <w:t xml:space="preserve">ongoing </w:t>
      </w:r>
      <w:r w:rsidR="00D274FB" w:rsidRPr="00D274FB">
        <w:t xml:space="preserve">BAP PDUs </w:t>
      </w:r>
      <w:r w:rsidR="00B145CD">
        <w:t>from</w:t>
      </w:r>
      <w:r>
        <w:t xml:space="preserve"> </w:t>
      </w:r>
      <w:r w:rsidR="00CC36F5">
        <w:t>descendant</w:t>
      </w:r>
      <w:r>
        <w:t xml:space="preserve"> IAB nodes </w:t>
      </w:r>
      <w:r w:rsidR="00D274FB" w:rsidRPr="00D274FB">
        <w:t xml:space="preserve">with the BAP address of the original </w:t>
      </w:r>
      <w:r w:rsidR="00B145CD">
        <w:t>donor-DU</w:t>
      </w:r>
      <w:r w:rsidR="00D274FB" w:rsidRPr="00D274FB">
        <w:t>.</w:t>
      </w:r>
      <w:bookmarkEnd w:id="14"/>
    </w:p>
    <w:p w:rsidR="00CF5426" w:rsidRPr="00D274FB" w:rsidRDefault="006165AC" w:rsidP="00CF5426">
      <w:pPr>
        <w:ind w:leftChars="23" w:left="46"/>
        <w:rPr>
          <w:b/>
        </w:rPr>
      </w:pPr>
      <w:r>
        <w:rPr>
          <w:rFonts w:eastAsia="宋体"/>
          <w:color w:val="000000"/>
          <w:lang w:eastAsia="zh-CN"/>
        </w:rPr>
        <w:t xml:space="preserve">As the DL destination BAP address can be assumed unchanged, the </w:t>
      </w:r>
      <w:r w:rsidR="000E1D83">
        <w:rPr>
          <w:rFonts w:eastAsia="宋体"/>
          <w:color w:val="000000"/>
          <w:lang w:eastAsia="zh-CN"/>
        </w:rPr>
        <w:t xml:space="preserve">ongoing </w:t>
      </w:r>
      <w:r>
        <w:rPr>
          <w:rFonts w:eastAsia="宋体"/>
          <w:color w:val="000000"/>
          <w:lang w:eastAsia="zh-CN"/>
        </w:rPr>
        <w:t>DL BA</w:t>
      </w:r>
      <w:r w:rsidR="0048285C">
        <w:rPr>
          <w:rFonts w:eastAsia="宋体"/>
          <w:color w:val="000000"/>
          <w:lang w:eastAsia="zh-CN"/>
        </w:rPr>
        <w:t>P PDU being transmitted can be transmitted to the destination IAB node according to Rel-16 BAP routing policy</w:t>
      </w:r>
      <w:r w:rsidR="000E1D83">
        <w:rPr>
          <w:rFonts w:eastAsia="宋体"/>
          <w:color w:val="000000"/>
          <w:lang w:eastAsia="zh-CN"/>
        </w:rPr>
        <w:t>, i.e. to perform BAP routing based on BAP address if BAP path carried in a BAP PDU is not valid</w:t>
      </w:r>
      <w:r w:rsidR="0048285C">
        <w:rPr>
          <w:rFonts w:eastAsia="宋体"/>
          <w:color w:val="000000"/>
          <w:lang w:eastAsia="zh-CN"/>
        </w:rPr>
        <w:t xml:space="preserve">. However, for UL BAP PDU being transmitted, </w:t>
      </w:r>
      <w:r w:rsidR="000E1D83">
        <w:rPr>
          <w:rFonts w:eastAsia="宋体"/>
          <w:color w:val="000000"/>
          <w:lang w:eastAsia="zh-CN"/>
        </w:rPr>
        <w:t>its</w:t>
      </w:r>
      <w:r w:rsidR="0048285C">
        <w:rPr>
          <w:rFonts w:eastAsia="宋体"/>
          <w:color w:val="000000"/>
          <w:lang w:eastAsia="zh-CN"/>
        </w:rPr>
        <w:t xml:space="preserve"> carried BAP address is the BAP address of the original donor-DU</w:t>
      </w:r>
      <w:r w:rsidR="000E1D83">
        <w:rPr>
          <w:rFonts w:eastAsia="宋体"/>
          <w:color w:val="000000"/>
          <w:lang w:eastAsia="zh-CN"/>
        </w:rPr>
        <w:t>, which cannot be used to route the BAP PDUs to the new donor-DU</w:t>
      </w:r>
      <w:r w:rsidR="0048285C">
        <w:rPr>
          <w:rFonts w:eastAsia="宋体"/>
          <w:color w:val="000000"/>
          <w:lang w:eastAsia="zh-CN"/>
        </w:rPr>
        <w:t xml:space="preserve">. </w:t>
      </w:r>
      <w:r w:rsidR="00CF5426">
        <w:rPr>
          <w:rFonts w:eastAsia="宋体"/>
          <w:color w:val="000000"/>
          <w:lang w:eastAsia="zh-CN"/>
        </w:rPr>
        <w:t>In order to avoid data loss, we propose:</w:t>
      </w:r>
    </w:p>
    <w:p w:rsidR="00DF271E" w:rsidRPr="007D2DDE" w:rsidRDefault="00D274FB" w:rsidP="007D2DDE">
      <w:pPr>
        <w:pStyle w:val="Proposal"/>
        <w:numPr>
          <w:ilvl w:val="0"/>
          <w:numId w:val="47"/>
        </w:numPr>
        <w:ind w:left="1701" w:hanging="1701"/>
        <w:rPr>
          <w:rFonts w:ascii="Times New Roman" w:hAnsi="Times New Roman"/>
          <w:color w:val="000000"/>
        </w:rPr>
      </w:pPr>
      <w:r w:rsidRPr="007D2DDE">
        <w:rPr>
          <w:rFonts w:ascii="Times New Roman" w:hAnsi="Times New Roman"/>
          <w:color w:val="000000"/>
        </w:rPr>
        <w:t>A migrated IAB node</w:t>
      </w:r>
      <w:r w:rsidR="007D1C36" w:rsidRPr="007D2DDE">
        <w:rPr>
          <w:rFonts w:ascii="Times New Roman" w:hAnsi="Times New Roman"/>
          <w:color w:val="000000"/>
        </w:rPr>
        <w:t xml:space="preserve"> according to preconfigured CHO </w:t>
      </w:r>
      <w:proofErr w:type="spellStart"/>
      <w:r w:rsidR="007D1C36" w:rsidRPr="007D2DDE">
        <w:rPr>
          <w:rFonts w:ascii="Times New Roman" w:hAnsi="Times New Roman"/>
          <w:color w:val="000000"/>
        </w:rPr>
        <w:t>cmd</w:t>
      </w:r>
      <w:proofErr w:type="spellEnd"/>
      <w:r w:rsidRPr="007D2DDE">
        <w:rPr>
          <w:rFonts w:ascii="Times New Roman" w:hAnsi="Times New Roman"/>
          <w:color w:val="000000"/>
        </w:rPr>
        <w:t xml:space="preserve"> should route the received BAP PDU with the BAP address of the </w:t>
      </w:r>
      <w:r w:rsidR="00AB2D29" w:rsidRPr="007D2DDE">
        <w:rPr>
          <w:rFonts w:ascii="Times New Roman" w:hAnsi="Times New Roman"/>
          <w:color w:val="000000"/>
        </w:rPr>
        <w:t>source</w:t>
      </w:r>
      <w:r w:rsidRPr="007D2DDE">
        <w:rPr>
          <w:rFonts w:ascii="Times New Roman" w:hAnsi="Times New Roman"/>
          <w:color w:val="000000"/>
        </w:rPr>
        <w:t xml:space="preserve"> donor-DU to the new donor-DU.</w:t>
      </w:r>
    </w:p>
    <w:p w:rsidR="003303C5" w:rsidRDefault="004A2AE0" w:rsidP="00DF271E">
      <w:pPr>
        <w:rPr>
          <w:rFonts w:eastAsia="宋体"/>
          <w:color w:val="000000"/>
          <w:lang w:eastAsia="zh-CN"/>
        </w:rPr>
      </w:pPr>
      <w:r>
        <w:rPr>
          <w:rFonts w:eastAsia="宋体"/>
          <w:color w:val="000000"/>
          <w:lang w:eastAsia="zh-CN"/>
        </w:rPr>
        <w:t xml:space="preserve">As discussed above, when an IAB node has switched its donor IAB-DU, the BAP routing configuration of its </w:t>
      </w:r>
      <w:r w:rsidR="00CC36F5">
        <w:rPr>
          <w:rFonts w:eastAsia="宋体"/>
          <w:color w:val="000000"/>
          <w:lang w:eastAsia="zh-CN"/>
        </w:rPr>
        <w:t>descendant</w:t>
      </w:r>
      <w:r>
        <w:rPr>
          <w:rFonts w:eastAsia="宋体"/>
          <w:color w:val="000000"/>
          <w:lang w:eastAsia="zh-CN"/>
        </w:rPr>
        <w:t xml:space="preserve"> node should be reconfigured. Due to the signaling transmission latency fluctuations of radio signal transmissions, different </w:t>
      </w:r>
      <w:r w:rsidR="00CC36F5">
        <w:rPr>
          <w:rFonts w:eastAsia="宋体"/>
          <w:color w:val="000000"/>
          <w:lang w:eastAsia="zh-CN"/>
        </w:rPr>
        <w:t>descendant</w:t>
      </w:r>
      <w:r>
        <w:rPr>
          <w:rFonts w:eastAsia="宋体"/>
          <w:color w:val="000000"/>
          <w:lang w:eastAsia="zh-CN"/>
        </w:rPr>
        <w:t xml:space="preserve"> IAB nodes may receive the BAP routing configuration signaling and execute the signaling with different time</w:t>
      </w:r>
      <w:r w:rsidR="00C45CCE">
        <w:rPr>
          <w:rFonts w:eastAsia="宋体"/>
          <w:color w:val="000000"/>
          <w:lang w:eastAsia="zh-CN"/>
        </w:rPr>
        <w:t>.</w:t>
      </w:r>
      <w:r w:rsidR="006D44EC">
        <w:rPr>
          <w:rFonts w:eastAsia="宋体"/>
          <w:color w:val="000000"/>
          <w:lang w:eastAsia="zh-CN"/>
        </w:rPr>
        <w:t xml:space="preserve"> In </w:t>
      </w:r>
      <w:r w:rsidR="006D44EC">
        <w:rPr>
          <w:rFonts w:eastAsia="宋体"/>
          <w:color w:val="000000"/>
          <w:lang w:eastAsia="zh-CN"/>
        </w:rPr>
        <w:fldChar w:fldCharType="begin"/>
      </w:r>
      <w:r w:rsidR="006D44EC">
        <w:rPr>
          <w:rFonts w:eastAsia="宋体"/>
          <w:color w:val="000000"/>
          <w:lang w:eastAsia="zh-CN"/>
        </w:rPr>
        <w:instrText xml:space="preserve"> REF _Ref67041193 \h </w:instrText>
      </w:r>
      <w:r w:rsidR="006D44EC">
        <w:rPr>
          <w:rFonts w:eastAsia="宋体"/>
          <w:color w:val="000000"/>
          <w:lang w:eastAsia="zh-CN"/>
        </w:rPr>
      </w:r>
      <w:r w:rsidR="006D44EC">
        <w:rPr>
          <w:rFonts w:eastAsia="宋体"/>
          <w:color w:val="000000"/>
          <w:lang w:eastAsia="zh-CN"/>
        </w:rPr>
        <w:fldChar w:fldCharType="separate"/>
      </w:r>
      <w:r w:rsidR="006D44EC" w:rsidRPr="00C45CCE">
        <w:rPr>
          <w:rFonts w:eastAsia="宋体"/>
          <w:color w:val="000000"/>
          <w:lang w:eastAsia="zh-CN"/>
        </w:rPr>
        <w:t>Figure 1</w:t>
      </w:r>
      <w:r w:rsidR="006D44EC">
        <w:rPr>
          <w:rFonts w:eastAsia="宋体"/>
          <w:color w:val="000000"/>
          <w:lang w:eastAsia="zh-CN"/>
        </w:rPr>
        <w:fldChar w:fldCharType="end"/>
      </w:r>
      <w:r w:rsidR="006D44EC">
        <w:rPr>
          <w:rFonts w:eastAsia="宋体"/>
          <w:color w:val="000000"/>
          <w:lang w:eastAsia="zh-CN"/>
        </w:rPr>
        <w:t xml:space="preserve">, IAB1 switches from donor-DU1 to donor-DU2 according </w:t>
      </w:r>
      <w:r w:rsidR="00B1273B">
        <w:rPr>
          <w:rFonts w:eastAsia="宋体"/>
          <w:color w:val="000000"/>
          <w:lang w:eastAsia="zh-CN"/>
        </w:rPr>
        <w:t>to a preconfigured CHO command. D</w:t>
      </w:r>
      <w:r w:rsidR="006D44EC">
        <w:rPr>
          <w:rFonts w:eastAsia="宋体"/>
          <w:color w:val="000000"/>
          <w:lang w:eastAsia="zh-CN"/>
        </w:rPr>
        <w:t>uring the procedure of BAP routing configurat</w:t>
      </w:r>
      <w:r w:rsidR="009160AF">
        <w:rPr>
          <w:rFonts w:eastAsia="宋体"/>
          <w:color w:val="000000"/>
          <w:lang w:eastAsia="zh-CN"/>
        </w:rPr>
        <w:t xml:space="preserve">ion of the descendant IAB nodes, </w:t>
      </w:r>
      <w:r w:rsidR="006D44EC">
        <w:rPr>
          <w:rFonts w:eastAsia="宋体"/>
          <w:color w:val="000000"/>
          <w:lang w:eastAsia="zh-CN"/>
        </w:rPr>
        <w:t>IAB1,</w:t>
      </w:r>
      <w:r w:rsidR="00221F7C">
        <w:rPr>
          <w:rFonts w:eastAsia="宋体"/>
          <w:color w:val="000000"/>
          <w:lang w:eastAsia="zh-CN"/>
        </w:rPr>
        <w:t xml:space="preserve"> IAB2 and IAB4 </w:t>
      </w:r>
      <w:r w:rsidR="009160AF">
        <w:rPr>
          <w:rFonts w:eastAsia="宋体"/>
          <w:color w:val="000000"/>
          <w:lang w:eastAsia="zh-CN"/>
        </w:rPr>
        <w:t xml:space="preserve">have </w:t>
      </w:r>
      <w:r w:rsidR="00221F7C">
        <w:rPr>
          <w:rFonts w:eastAsia="宋体"/>
          <w:color w:val="000000"/>
          <w:lang w:eastAsia="zh-CN"/>
        </w:rPr>
        <w:t>receive</w:t>
      </w:r>
      <w:r w:rsidR="009160AF">
        <w:rPr>
          <w:rFonts w:eastAsia="宋体"/>
          <w:color w:val="000000"/>
          <w:lang w:eastAsia="zh-CN"/>
        </w:rPr>
        <w:t>d</w:t>
      </w:r>
      <w:r w:rsidR="00221F7C">
        <w:rPr>
          <w:rFonts w:eastAsia="宋体"/>
          <w:color w:val="000000"/>
          <w:lang w:eastAsia="zh-CN"/>
        </w:rPr>
        <w:t xml:space="preserve"> and complete</w:t>
      </w:r>
      <w:r w:rsidR="009160AF">
        <w:rPr>
          <w:rFonts w:eastAsia="宋体"/>
          <w:color w:val="000000"/>
          <w:lang w:eastAsia="zh-CN"/>
        </w:rPr>
        <w:t>d</w:t>
      </w:r>
      <w:r w:rsidR="00221F7C">
        <w:rPr>
          <w:rFonts w:eastAsia="宋体"/>
          <w:color w:val="000000"/>
          <w:lang w:eastAsia="zh-CN"/>
        </w:rPr>
        <w:t xml:space="preserve"> BAP routing reconfiguration ahead of IAB3 and not know</w:t>
      </w:r>
      <w:r w:rsidR="009160AF">
        <w:rPr>
          <w:rFonts w:eastAsia="宋体"/>
          <w:color w:val="000000"/>
          <w:lang w:eastAsia="zh-CN"/>
        </w:rPr>
        <w:t xml:space="preserve">n </w:t>
      </w:r>
      <w:r w:rsidR="009160AF">
        <w:rPr>
          <w:rFonts w:eastAsia="宋体"/>
          <w:color w:val="000000"/>
          <w:lang w:eastAsia="zh-CN"/>
        </w:rPr>
        <w:lastRenderedPageBreak/>
        <w:t>that</w:t>
      </w:r>
      <w:r w:rsidR="00221F7C">
        <w:rPr>
          <w:rFonts w:eastAsia="宋体"/>
          <w:color w:val="000000"/>
          <w:lang w:eastAsia="zh-CN"/>
        </w:rPr>
        <w:t xml:space="preserve"> IAB3 has not completed</w:t>
      </w:r>
      <w:r w:rsidR="009160AF">
        <w:rPr>
          <w:rFonts w:eastAsia="宋体"/>
          <w:color w:val="000000"/>
          <w:lang w:eastAsia="zh-CN"/>
        </w:rPr>
        <w:t xml:space="preserve"> its</w:t>
      </w:r>
      <w:r w:rsidR="00221F7C">
        <w:rPr>
          <w:rFonts w:eastAsia="宋体"/>
          <w:color w:val="000000"/>
          <w:lang w:eastAsia="zh-CN"/>
        </w:rPr>
        <w:t xml:space="preserve"> BAP routing reconfiguration yet. Thus IAB4 may generate BAP PDU with the BAP address of </w:t>
      </w:r>
      <w:r w:rsidR="00932381">
        <w:rPr>
          <w:rFonts w:eastAsia="宋体" w:hint="eastAsia"/>
          <w:color w:val="000000"/>
          <w:lang w:eastAsia="zh-CN"/>
        </w:rPr>
        <w:t>donor-DU</w:t>
      </w:r>
      <w:r w:rsidR="00221F7C">
        <w:rPr>
          <w:rFonts w:eastAsia="宋体"/>
          <w:color w:val="000000"/>
          <w:lang w:eastAsia="zh-CN"/>
        </w:rPr>
        <w:t xml:space="preserve">2. When IAB3 receives the BAP PDU with the BAP address of </w:t>
      </w:r>
      <w:r w:rsidR="00932381">
        <w:rPr>
          <w:rFonts w:eastAsia="宋体" w:hint="eastAsia"/>
          <w:color w:val="000000"/>
          <w:lang w:eastAsia="zh-CN"/>
        </w:rPr>
        <w:t>donor-DU</w:t>
      </w:r>
      <w:r w:rsidR="00221F7C">
        <w:rPr>
          <w:rFonts w:eastAsia="宋体"/>
          <w:color w:val="000000"/>
          <w:lang w:eastAsia="zh-CN"/>
        </w:rPr>
        <w:t xml:space="preserve">2, it will regard the BAP PDU as unknown </w:t>
      </w:r>
      <w:r w:rsidR="009160AF">
        <w:rPr>
          <w:rFonts w:eastAsia="宋体"/>
          <w:color w:val="000000"/>
          <w:lang w:eastAsia="zh-CN"/>
        </w:rPr>
        <w:t>one</w:t>
      </w:r>
      <w:r w:rsidR="00221F7C">
        <w:rPr>
          <w:rFonts w:eastAsia="宋体"/>
          <w:color w:val="000000"/>
          <w:lang w:eastAsia="zh-CN"/>
        </w:rPr>
        <w:t xml:space="preserve"> and discard the BAP PDU according to the specified procedure as in section 5.5</w:t>
      </w:r>
      <w:r w:rsidR="00FE0277">
        <w:rPr>
          <w:rFonts w:eastAsia="宋体"/>
          <w:color w:val="000000"/>
          <w:lang w:eastAsia="zh-CN"/>
        </w:rPr>
        <w:t xml:space="preserve"> for unknown data handling</w:t>
      </w:r>
      <w:r w:rsidR="00221F7C">
        <w:rPr>
          <w:rFonts w:eastAsia="宋体"/>
          <w:color w:val="000000"/>
          <w:lang w:eastAsia="zh-CN"/>
        </w:rPr>
        <w:t xml:space="preserve"> in 3GPP TS 38.340 v16.3.0.</w:t>
      </w:r>
    </w:p>
    <w:p w:rsidR="00C45CCE" w:rsidRDefault="00541ED8" w:rsidP="00C45CCE">
      <w:pPr>
        <w:jc w:val="center"/>
        <w:rPr>
          <w:rFonts w:eastAsia="宋体"/>
          <w:color w:val="000000"/>
          <w:lang w:eastAsia="zh-CN"/>
        </w:rPr>
      </w:pPr>
      <w:r>
        <w:rPr>
          <w:rFonts w:eastAsia="宋体"/>
          <w:noProof/>
          <w:color w:val="000000"/>
          <w:lang w:eastAsia="zh-CN"/>
        </w:rPr>
        <w:drawing>
          <wp:inline distT="0" distB="0" distL="0" distR="0">
            <wp:extent cx="4121150" cy="25247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21150" cy="2524760"/>
                    </a:xfrm>
                    <a:prstGeom prst="rect">
                      <a:avLst/>
                    </a:prstGeom>
                    <a:noFill/>
                  </pic:spPr>
                </pic:pic>
              </a:graphicData>
            </a:graphic>
          </wp:inline>
        </w:drawing>
      </w:r>
    </w:p>
    <w:p w:rsidR="00C45CCE" w:rsidRPr="00C45CCE" w:rsidRDefault="00C45CCE" w:rsidP="00C45CCE">
      <w:pPr>
        <w:pStyle w:val="Caption"/>
        <w:jc w:val="center"/>
        <w:rPr>
          <w:rFonts w:eastAsia="宋体"/>
          <w:color w:val="000000"/>
          <w:szCs w:val="24"/>
          <w:lang w:val="en-US" w:eastAsia="zh-CN"/>
        </w:rPr>
      </w:pPr>
      <w:bookmarkStart w:id="15" w:name="_Ref67041193"/>
      <w:bookmarkStart w:id="16" w:name="_Toc68163256"/>
      <w:r w:rsidRPr="00C45CCE">
        <w:rPr>
          <w:rFonts w:eastAsia="宋体"/>
          <w:color w:val="000000"/>
          <w:szCs w:val="24"/>
          <w:lang w:val="en-US" w:eastAsia="zh-CN"/>
        </w:rPr>
        <w:t xml:space="preserve">Figure </w:t>
      </w:r>
      <w:r w:rsidRPr="00C45CCE">
        <w:rPr>
          <w:rFonts w:eastAsia="宋体"/>
          <w:color w:val="000000"/>
          <w:szCs w:val="24"/>
          <w:lang w:val="en-US" w:eastAsia="zh-CN"/>
        </w:rPr>
        <w:fldChar w:fldCharType="begin"/>
      </w:r>
      <w:r w:rsidRPr="00C45CCE">
        <w:rPr>
          <w:rFonts w:eastAsia="宋体"/>
          <w:color w:val="000000"/>
          <w:szCs w:val="24"/>
          <w:lang w:val="en-US" w:eastAsia="zh-CN"/>
        </w:rPr>
        <w:instrText xml:space="preserve"> SEQ Figure \* ARABIC </w:instrText>
      </w:r>
      <w:r w:rsidRPr="00C45CCE">
        <w:rPr>
          <w:rFonts w:eastAsia="宋体"/>
          <w:color w:val="000000"/>
          <w:szCs w:val="24"/>
          <w:lang w:val="en-US" w:eastAsia="zh-CN"/>
        </w:rPr>
        <w:fldChar w:fldCharType="separate"/>
      </w:r>
      <w:r w:rsidR="002B30F7">
        <w:rPr>
          <w:rFonts w:eastAsia="宋体"/>
          <w:noProof/>
          <w:color w:val="000000"/>
          <w:szCs w:val="24"/>
          <w:lang w:val="en-US" w:eastAsia="zh-CN"/>
        </w:rPr>
        <w:t>1</w:t>
      </w:r>
      <w:r w:rsidRPr="00C45CCE">
        <w:rPr>
          <w:rFonts w:eastAsia="宋体"/>
          <w:color w:val="000000"/>
          <w:szCs w:val="24"/>
          <w:lang w:val="en-US" w:eastAsia="zh-CN"/>
        </w:rPr>
        <w:fldChar w:fldCharType="end"/>
      </w:r>
      <w:bookmarkEnd w:id="15"/>
      <w:r w:rsidRPr="00C45CCE">
        <w:rPr>
          <w:rFonts w:eastAsia="宋体"/>
          <w:color w:val="000000"/>
          <w:szCs w:val="24"/>
          <w:lang w:val="en-US" w:eastAsia="zh-CN"/>
        </w:rPr>
        <w:t xml:space="preserve"> illustration of </w:t>
      </w:r>
      <w:r w:rsidRPr="00C45CCE">
        <w:rPr>
          <w:rFonts w:eastAsia="宋体" w:hint="eastAsia"/>
          <w:color w:val="000000"/>
          <w:szCs w:val="24"/>
          <w:lang w:val="en-US" w:eastAsia="zh-CN"/>
        </w:rPr>
        <w:t>BAP</w:t>
      </w:r>
      <w:r w:rsidRPr="00C45CCE">
        <w:rPr>
          <w:rFonts w:eastAsia="宋体"/>
          <w:color w:val="000000"/>
          <w:szCs w:val="24"/>
          <w:lang w:val="en-US" w:eastAsia="zh-CN"/>
        </w:rPr>
        <w:t xml:space="preserve"> routing reconfiguration</w:t>
      </w:r>
      <w:r>
        <w:rPr>
          <w:rFonts w:eastAsia="宋体"/>
          <w:color w:val="000000"/>
          <w:szCs w:val="24"/>
          <w:lang w:val="en-US" w:eastAsia="zh-CN"/>
        </w:rPr>
        <w:t xml:space="preserve"> of </w:t>
      </w:r>
      <w:r w:rsidR="00CC36F5">
        <w:rPr>
          <w:rFonts w:eastAsia="宋体"/>
          <w:color w:val="000000"/>
          <w:szCs w:val="24"/>
          <w:lang w:val="en-US" w:eastAsia="zh-CN"/>
        </w:rPr>
        <w:t>descendant</w:t>
      </w:r>
      <w:r>
        <w:rPr>
          <w:rFonts w:eastAsia="宋体"/>
          <w:color w:val="000000"/>
          <w:szCs w:val="24"/>
          <w:lang w:val="en-US" w:eastAsia="zh-CN"/>
        </w:rPr>
        <w:t xml:space="preserve"> IAB nodes</w:t>
      </w:r>
      <w:bookmarkEnd w:id="16"/>
    </w:p>
    <w:p w:rsidR="006D4E6F" w:rsidRPr="007D2DDE" w:rsidRDefault="008A2943" w:rsidP="007D2DDE">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t>A</w:t>
      </w:r>
      <w:r w:rsidR="00EF7D17">
        <w:t xml:space="preserve">fter CHO </w:t>
      </w:r>
      <w:r w:rsidR="00A23475">
        <w:t>of a</w:t>
      </w:r>
      <w:r w:rsidR="00EF7D17">
        <w:t xml:space="preserve"> migration</w:t>
      </w:r>
      <w:r w:rsidR="00435C6B">
        <w:t xml:space="preserve"> IAB node, unexpected BAP PDU discard may occur due to </w:t>
      </w:r>
      <w:r w:rsidR="00A23475">
        <w:t xml:space="preserve">non-synchronized </w:t>
      </w:r>
      <w:r w:rsidR="00435C6B">
        <w:t xml:space="preserve">BAP routing </w:t>
      </w:r>
      <w:r w:rsidR="00A23475">
        <w:t>re</w:t>
      </w:r>
      <w:r w:rsidR="00435C6B">
        <w:t>configuration</w:t>
      </w:r>
      <w:r w:rsidR="00F93BEB">
        <w:t xml:space="preserve"> among</w:t>
      </w:r>
      <w:r w:rsidR="00435C6B">
        <w:t xml:space="preserve"> </w:t>
      </w:r>
      <w:r>
        <w:t>its</w:t>
      </w:r>
      <w:r w:rsidR="00435C6B">
        <w:t xml:space="preserve"> </w:t>
      </w:r>
      <w:r w:rsidR="00CC36F5">
        <w:t>descendant</w:t>
      </w:r>
      <w:r w:rsidR="00435C6B">
        <w:t xml:space="preserve"> IAB nodes</w:t>
      </w:r>
      <w:r w:rsidR="006D4E6F" w:rsidRPr="00164BA0">
        <w:t xml:space="preserve">. </w:t>
      </w:r>
    </w:p>
    <w:p w:rsidR="00FD6FE6" w:rsidRDefault="008A2943" w:rsidP="00164BA0">
      <w:pPr>
        <w:rPr>
          <w:rFonts w:eastAsia="宋体"/>
          <w:color w:val="000000"/>
          <w:lang w:eastAsia="zh-CN"/>
        </w:rPr>
      </w:pPr>
      <w:r>
        <w:rPr>
          <w:rFonts w:eastAsia="宋体"/>
          <w:color w:val="000000"/>
          <w:lang w:eastAsia="zh-CN"/>
        </w:rPr>
        <w:t>In order to avoid the BAP PDU discard mentioned above, certain mechanism can be introduced to avoid undesired BAP PDU discard.</w:t>
      </w:r>
      <w:r w:rsidR="00F93BEB">
        <w:rPr>
          <w:rFonts w:eastAsia="宋体"/>
          <w:color w:val="000000"/>
          <w:lang w:eastAsia="zh-CN"/>
        </w:rPr>
        <w:t xml:space="preserve"> Two options can be considered:</w:t>
      </w:r>
    </w:p>
    <w:p w:rsidR="00F93BEB" w:rsidRDefault="00F93BEB" w:rsidP="00F93BEB">
      <w:pPr>
        <w:numPr>
          <w:ilvl w:val="0"/>
          <w:numId w:val="31"/>
        </w:numPr>
        <w:rPr>
          <w:rFonts w:eastAsia="宋体"/>
          <w:color w:val="000000"/>
          <w:lang w:eastAsia="zh-CN"/>
        </w:rPr>
      </w:pPr>
      <w:r>
        <w:rPr>
          <w:rFonts w:eastAsia="宋体"/>
          <w:color w:val="000000"/>
          <w:lang w:eastAsia="zh-CN"/>
        </w:rPr>
        <w:t xml:space="preserve">Option 1: the CU to ensure the BAP routing reconfiguration top-down order of the </w:t>
      </w:r>
      <w:r w:rsidR="00CC36F5">
        <w:rPr>
          <w:rFonts w:eastAsia="宋体"/>
          <w:color w:val="000000"/>
          <w:lang w:eastAsia="zh-CN"/>
        </w:rPr>
        <w:t>descendant</w:t>
      </w:r>
      <w:r>
        <w:rPr>
          <w:rFonts w:eastAsia="宋体"/>
          <w:color w:val="000000"/>
          <w:lang w:eastAsia="zh-CN"/>
        </w:rPr>
        <w:t xml:space="preserve"> IAB nodes. This means that the CU has to reconfigure the BAP routing configuration of the </w:t>
      </w:r>
      <w:r w:rsidR="00CC36F5">
        <w:rPr>
          <w:rFonts w:eastAsia="宋体"/>
          <w:color w:val="000000"/>
          <w:lang w:eastAsia="zh-CN"/>
        </w:rPr>
        <w:t>descendant</w:t>
      </w:r>
      <w:r>
        <w:rPr>
          <w:rFonts w:eastAsia="宋体"/>
          <w:color w:val="000000"/>
          <w:lang w:eastAsia="zh-CN"/>
        </w:rPr>
        <w:t xml:space="preserve"> IAB nodes of the migrated IAB node</w:t>
      </w:r>
      <w:r w:rsidR="009160AF">
        <w:rPr>
          <w:rFonts w:eastAsia="宋体"/>
          <w:color w:val="000000"/>
          <w:lang w:eastAsia="zh-CN"/>
        </w:rPr>
        <w:t xml:space="preserve"> iteratively</w:t>
      </w:r>
      <w:r>
        <w:rPr>
          <w:rFonts w:eastAsia="宋体"/>
          <w:color w:val="000000"/>
          <w:lang w:eastAsia="zh-CN"/>
        </w:rPr>
        <w:t xml:space="preserve"> </w:t>
      </w:r>
      <w:r w:rsidR="00A23475">
        <w:rPr>
          <w:rFonts w:eastAsia="宋体"/>
          <w:color w:val="000000"/>
          <w:lang w:eastAsia="zh-CN"/>
        </w:rPr>
        <w:t>according to top-down order</w:t>
      </w:r>
      <w:r>
        <w:rPr>
          <w:rFonts w:eastAsia="宋体"/>
          <w:color w:val="000000"/>
          <w:lang w:eastAsia="zh-CN"/>
        </w:rPr>
        <w:t>.</w:t>
      </w:r>
      <w:r w:rsidR="007D1C36">
        <w:rPr>
          <w:rFonts w:eastAsia="宋体"/>
          <w:color w:val="000000"/>
          <w:lang w:eastAsia="zh-CN"/>
        </w:rPr>
        <w:t xml:space="preserve"> This options has considerable latency to complete the BAP route reconfiguration for all descendent IAB nodes.</w:t>
      </w:r>
    </w:p>
    <w:p w:rsidR="00F93BEB" w:rsidRDefault="00F93BEB" w:rsidP="00F93BEB">
      <w:pPr>
        <w:numPr>
          <w:ilvl w:val="0"/>
          <w:numId w:val="31"/>
        </w:numPr>
        <w:rPr>
          <w:rFonts w:eastAsia="宋体"/>
          <w:color w:val="000000"/>
          <w:lang w:eastAsia="zh-CN"/>
        </w:rPr>
      </w:pPr>
      <w:r>
        <w:rPr>
          <w:rFonts w:eastAsia="宋体"/>
          <w:color w:val="000000"/>
          <w:lang w:eastAsia="zh-CN"/>
        </w:rPr>
        <w:t xml:space="preserve">Option 2: the CU send a notification to all </w:t>
      </w:r>
      <w:r w:rsidR="00CC36F5">
        <w:rPr>
          <w:rFonts w:eastAsia="宋体"/>
          <w:color w:val="000000"/>
          <w:lang w:eastAsia="zh-CN"/>
        </w:rPr>
        <w:t>descendant</w:t>
      </w:r>
      <w:r>
        <w:rPr>
          <w:rFonts w:eastAsia="宋体"/>
          <w:color w:val="000000"/>
          <w:lang w:eastAsia="zh-CN"/>
        </w:rPr>
        <w:t xml:space="preserve"> IAB nodes of the migrated IAB n</w:t>
      </w:r>
      <w:r w:rsidR="007D1C36">
        <w:rPr>
          <w:rFonts w:eastAsia="宋体"/>
          <w:color w:val="000000"/>
          <w:lang w:eastAsia="zh-CN"/>
        </w:rPr>
        <w:t>ode to stop BAP PDU discard until its BAP routing configuration is reconfigured.</w:t>
      </w:r>
      <w:r>
        <w:rPr>
          <w:rFonts w:eastAsia="宋体"/>
          <w:color w:val="000000"/>
          <w:lang w:eastAsia="zh-CN"/>
        </w:rPr>
        <w:t xml:space="preserve"> </w:t>
      </w:r>
    </w:p>
    <w:p w:rsidR="008A2943" w:rsidRPr="007D2DDE" w:rsidRDefault="007D1C36" w:rsidP="007D2DDE">
      <w:pPr>
        <w:pStyle w:val="Proposal"/>
        <w:numPr>
          <w:ilvl w:val="0"/>
          <w:numId w:val="47"/>
        </w:numPr>
        <w:ind w:left="1701" w:hanging="1701"/>
        <w:rPr>
          <w:rFonts w:ascii="Times New Roman" w:hAnsi="Times New Roman"/>
          <w:color w:val="000000"/>
        </w:rPr>
      </w:pPr>
      <w:r w:rsidRPr="007D2DDE">
        <w:rPr>
          <w:rFonts w:ascii="Times New Roman" w:hAnsi="Times New Roman" w:hint="eastAsia"/>
          <w:color w:val="000000"/>
        </w:rPr>
        <w:t>R</w:t>
      </w:r>
      <w:r w:rsidRPr="007D2DDE">
        <w:rPr>
          <w:rFonts w:ascii="Times New Roman" w:hAnsi="Times New Roman"/>
          <w:color w:val="000000"/>
        </w:rPr>
        <w:t xml:space="preserve">AN2 consider the following two options to avoid BAP PDU discard </w:t>
      </w:r>
      <w:r w:rsidR="00CC36F5" w:rsidRPr="007D2DDE">
        <w:rPr>
          <w:rFonts w:ascii="Times New Roman" w:hAnsi="Times New Roman"/>
          <w:color w:val="000000"/>
        </w:rPr>
        <w:t>in intra-CU inter-donor-DU CHO</w:t>
      </w:r>
      <w:r w:rsidRPr="007D2DDE">
        <w:rPr>
          <w:rFonts w:ascii="Times New Roman" w:hAnsi="Times New Roman"/>
          <w:color w:val="000000"/>
        </w:rPr>
        <w:t xml:space="preserve">, </w:t>
      </w:r>
      <w:r w:rsidR="00CC36F5" w:rsidRPr="007D2DDE">
        <w:rPr>
          <w:rFonts w:ascii="Times New Roman" w:hAnsi="Times New Roman"/>
          <w:color w:val="000000"/>
        </w:rPr>
        <w:t xml:space="preserve">for descendant IAB nodes of the migration IAB node, </w:t>
      </w:r>
      <w:r w:rsidRPr="007D2DDE">
        <w:rPr>
          <w:rFonts w:ascii="Times New Roman" w:hAnsi="Times New Roman"/>
          <w:color w:val="000000"/>
        </w:rPr>
        <w:t>with Option 2 preferred:</w:t>
      </w:r>
    </w:p>
    <w:p w:rsidR="007D1C36" w:rsidRPr="007D2DDE" w:rsidRDefault="007D1C36" w:rsidP="007D2DDE">
      <w:pPr>
        <w:pStyle w:val="Proposal"/>
        <w:numPr>
          <w:ilvl w:val="0"/>
          <w:numId w:val="48"/>
        </w:numPr>
        <w:rPr>
          <w:rFonts w:ascii="Times New Roman" w:hAnsi="Times New Roman"/>
          <w:color w:val="000000"/>
        </w:rPr>
      </w:pPr>
      <w:r w:rsidRPr="007D2DDE">
        <w:rPr>
          <w:rFonts w:ascii="Times New Roman" w:hAnsi="Times New Roman" w:hint="eastAsia"/>
          <w:color w:val="000000"/>
        </w:rPr>
        <w:t>O</w:t>
      </w:r>
      <w:r w:rsidRPr="007D2DDE">
        <w:rPr>
          <w:rFonts w:ascii="Times New Roman" w:hAnsi="Times New Roman"/>
          <w:color w:val="000000"/>
        </w:rPr>
        <w:t>ption 1: the CU to ensure the top-down BAP routing reconfiguration order</w:t>
      </w:r>
      <w:r w:rsidR="00CC36F5" w:rsidRPr="007D2DDE">
        <w:rPr>
          <w:rFonts w:ascii="Times New Roman" w:hAnsi="Times New Roman"/>
          <w:color w:val="000000"/>
        </w:rPr>
        <w:t>;</w:t>
      </w:r>
      <w:r w:rsidRPr="007D2DDE">
        <w:rPr>
          <w:rFonts w:ascii="Times New Roman" w:hAnsi="Times New Roman"/>
          <w:color w:val="000000"/>
        </w:rPr>
        <w:t xml:space="preserve"> </w:t>
      </w:r>
    </w:p>
    <w:p w:rsidR="007D1C36" w:rsidRPr="007D2DDE" w:rsidRDefault="007D1C36" w:rsidP="007D2DDE">
      <w:pPr>
        <w:pStyle w:val="Proposal"/>
        <w:numPr>
          <w:ilvl w:val="0"/>
          <w:numId w:val="48"/>
        </w:numPr>
        <w:rPr>
          <w:rFonts w:ascii="Times New Roman" w:hAnsi="Times New Roman"/>
          <w:color w:val="000000"/>
        </w:rPr>
      </w:pPr>
      <w:r w:rsidRPr="007D2DDE">
        <w:rPr>
          <w:rFonts w:ascii="Times New Roman" w:hAnsi="Times New Roman"/>
          <w:color w:val="000000"/>
        </w:rPr>
        <w:t xml:space="preserve">Option 2: the </w:t>
      </w:r>
      <w:r w:rsidR="00A23475" w:rsidRPr="007D2DDE">
        <w:rPr>
          <w:rFonts w:ascii="Times New Roman" w:hAnsi="Times New Roman"/>
          <w:color w:val="000000"/>
        </w:rPr>
        <w:t>migration IAB node</w:t>
      </w:r>
      <w:r w:rsidRPr="007D2DDE">
        <w:rPr>
          <w:rFonts w:ascii="Times New Roman" w:hAnsi="Times New Roman"/>
          <w:color w:val="000000"/>
        </w:rPr>
        <w:t xml:space="preserve"> to notify </w:t>
      </w:r>
      <w:r w:rsidR="00CC36F5" w:rsidRPr="007D2DDE">
        <w:rPr>
          <w:rFonts w:ascii="Times New Roman" w:hAnsi="Times New Roman"/>
          <w:color w:val="000000"/>
        </w:rPr>
        <w:t>these</w:t>
      </w:r>
      <w:r w:rsidRPr="007D2DDE">
        <w:rPr>
          <w:rFonts w:ascii="Times New Roman" w:hAnsi="Times New Roman"/>
          <w:color w:val="000000"/>
        </w:rPr>
        <w:t xml:space="preserve"> IAB nodes to </w:t>
      </w:r>
      <w:r w:rsidR="00A23475" w:rsidRPr="007D2DDE">
        <w:rPr>
          <w:rFonts w:ascii="Times New Roman" w:hAnsi="Times New Roman"/>
          <w:color w:val="000000"/>
        </w:rPr>
        <w:t>suspend</w:t>
      </w:r>
      <w:r w:rsidRPr="007D2DDE">
        <w:rPr>
          <w:rFonts w:ascii="Times New Roman" w:hAnsi="Times New Roman"/>
          <w:color w:val="000000"/>
        </w:rPr>
        <w:t xml:space="preserve"> BAP PDU</w:t>
      </w:r>
      <w:r w:rsidR="00A23475" w:rsidRPr="007D2DDE">
        <w:rPr>
          <w:rFonts w:ascii="Times New Roman" w:hAnsi="Times New Roman"/>
          <w:color w:val="000000"/>
        </w:rPr>
        <w:t xml:space="preserve"> discard</w:t>
      </w:r>
      <w:r w:rsidR="003C64E7" w:rsidRPr="007D2DDE">
        <w:rPr>
          <w:rFonts w:ascii="Times New Roman" w:hAnsi="Times New Roman"/>
          <w:color w:val="000000"/>
        </w:rPr>
        <w:t>.</w:t>
      </w:r>
    </w:p>
    <w:p w:rsidR="007F10B9" w:rsidRDefault="00BC7D81" w:rsidP="00A23475">
      <w:pPr>
        <w:rPr>
          <w:rFonts w:eastAsia="宋体"/>
          <w:color w:val="000000"/>
          <w:lang w:eastAsia="zh-CN"/>
        </w:rPr>
      </w:pPr>
      <w:r>
        <w:rPr>
          <w:rFonts w:eastAsia="宋体"/>
          <w:color w:val="000000"/>
          <w:lang w:eastAsia="zh-CN"/>
        </w:rPr>
        <w:t xml:space="preserve">For rerouting of BAP PDU with BAP address of original BAP PDU to the new </w:t>
      </w:r>
      <w:r w:rsidR="00932381">
        <w:rPr>
          <w:rFonts w:eastAsia="宋体"/>
          <w:color w:val="000000"/>
          <w:lang w:eastAsia="zh-CN"/>
        </w:rPr>
        <w:t>donor-DU</w:t>
      </w:r>
      <w:r>
        <w:rPr>
          <w:rFonts w:eastAsia="宋体"/>
          <w:color w:val="000000"/>
          <w:lang w:eastAsia="zh-CN"/>
        </w:rPr>
        <w:t>,</w:t>
      </w:r>
      <w:r w:rsidR="007F10B9" w:rsidRPr="007F10B9">
        <w:rPr>
          <w:rFonts w:eastAsia="宋体"/>
          <w:color w:val="000000"/>
          <w:lang w:eastAsia="zh-CN"/>
        </w:rPr>
        <w:t xml:space="preserve"> an</w:t>
      </w:r>
      <w:r w:rsidR="00013328">
        <w:rPr>
          <w:rFonts w:eastAsia="宋体"/>
          <w:color w:val="000000"/>
          <w:lang w:eastAsia="zh-CN"/>
        </w:rPr>
        <w:t xml:space="preserve"> intermediate</w:t>
      </w:r>
      <w:r w:rsidR="007F10B9" w:rsidRPr="007F10B9">
        <w:rPr>
          <w:rFonts w:eastAsia="宋体"/>
          <w:color w:val="000000"/>
          <w:lang w:eastAsia="zh-CN"/>
        </w:rPr>
        <w:t xml:space="preserve"> IAB node rewrite</w:t>
      </w:r>
      <w:r w:rsidR="00013328">
        <w:rPr>
          <w:rFonts w:eastAsia="宋体"/>
          <w:color w:val="000000"/>
          <w:lang w:eastAsia="zh-CN"/>
        </w:rPr>
        <w:t>s</w:t>
      </w:r>
      <w:r w:rsidR="007F10B9" w:rsidRPr="007F10B9">
        <w:rPr>
          <w:rFonts w:eastAsia="宋体"/>
          <w:color w:val="000000"/>
          <w:lang w:eastAsia="zh-CN"/>
        </w:rPr>
        <w:t xml:space="preserve"> the BAP header of the BAP PDU with BAP address of original donor-DU</w:t>
      </w:r>
      <w:r w:rsidR="00013328">
        <w:rPr>
          <w:rFonts w:eastAsia="宋体"/>
          <w:color w:val="000000"/>
          <w:lang w:eastAsia="zh-CN"/>
        </w:rPr>
        <w:t xml:space="preserve"> with the BAP address of the new donor-DU</w:t>
      </w:r>
      <w:r w:rsidR="007F10B9" w:rsidRPr="007F10B9">
        <w:rPr>
          <w:rFonts w:eastAsia="宋体"/>
          <w:color w:val="000000"/>
          <w:lang w:eastAsia="zh-CN"/>
        </w:rPr>
        <w:t>, according to the new BAP routing configuration</w:t>
      </w:r>
      <w:r w:rsidR="00013328">
        <w:rPr>
          <w:rFonts w:eastAsia="宋体"/>
          <w:color w:val="000000"/>
          <w:lang w:eastAsia="zh-CN"/>
        </w:rPr>
        <w:t xml:space="preserve">. In this case, </w:t>
      </w:r>
      <w:r w:rsidR="007F10B9" w:rsidRPr="007F10B9">
        <w:rPr>
          <w:rFonts w:eastAsia="宋体"/>
          <w:color w:val="000000"/>
          <w:lang w:eastAsia="zh-CN"/>
        </w:rPr>
        <w:t>the new donor-DU handle the received</w:t>
      </w:r>
      <w:r w:rsidR="00013328">
        <w:rPr>
          <w:rFonts w:eastAsia="宋体"/>
          <w:color w:val="000000"/>
          <w:lang w:eastAsia="zh-CN"/>
        </w:rPr>
        <w:t xml:space="preserve"> rerouted</w:t>
      </w:r>
      <w:r w:rsidR="007F10B9" w:rsidRPr="007F10B9">
        <w:rPr>
          <w:rFonts w:eastAsia="宋体"/>
          <w:color w:val="000000"/>
          <w:lang w:eastAsia="zh-CN"/>
        </w:rPr>
        <w:t xml:space="preserve"> BAP PDU </w:t>
      </w:r>
      <w:r w:rsidR="00013328">
        <w:rPr>
          <w:rFonts w:eastAsia="宋体"/>
          <w:color w:val="000000"/>
          <w:lang w:eastAsia="zh-CN"/>
        </w:rPr>
        <w:t>in the same way as non-rerouted BAP PDUs, i.e.,</w:t>
      </w:r>
      <w:r w:rsidR="00E3215D">
        <w:rPr>
          <w:rFonts w:eastAsia="宋体"/>
          <w:color w:val="000000"/>
          <w:lang w:eastAsia="zh-CN"/>
        </w:rPr>
        <w:t xml:space="preserve"> </w:t>
      </w:r>
      <w:r w:rsidR="001F0096">
        <w:rPr>
          <w:rFonts w:eastAsia="宋体"/>
          <w:color w:val="000000"/>
          <w:lang w:eastAsia="zh-CN"/>
        </w:rPr>
        <w:t xml:space="preserve">the new donor-DU </w:t>
      </w:r>
      <w:r w:rsidR="0015089C">
        <w:rPr>
          <w:rFonts w:eastAsia="宋体"/>
          <w:color w:val="000000"/>
          <w:lang w:eastAsia="zh-CN"/>
        </w:rPr>
        <w:t>can deliver the BAP SDU to upper layer in a normal way</w:t>
      </w:r>
      <w:r w:rsidR="00013328">
        <w:rPr>
          <w:rFonts w:eastAsia="宋体"/>
          <w:color w:val="000000"/>
          <w:lang w:eastAsia="zh-CN"/>
        </w:rPr>
        <w:t xml:space="preserve">. </w:t>
      </w:r>
    </w:p>
    <w:p w:rsidR="001F0096" w:rsidRPr="00F64D0E" w:rsidRDefault="00024893" w:rsidP="00F64D0E">
      <w:pPr>
        <w:pStyle w:val="Proposal"/>
        <w:numPr>
          <w:ilvl w:val="0"/>
          <w:numId w:val="47"/>
        </w:numPr>
        <w:ind w:left="1701" w:hanging="1701"/>
        <w:rPr>
          <w:rFonts w:ascii="Times New Roman" w:hAnsi="Times New Roman"/>
          <w:color w:val="000000"/>
        </w:rPr>
      </w:pPr>
      <w:r w:rsidRPr="00F64D0E">
        <w:rPr>
          <w:rFonts w:ascii="Times New Roman" w:hAnsi="Times New Roman"/>
          <w:color w:val="000000"/>
        </w:rPr>
        <w:lastRenderedPageBreak/>
        <w:t>Upon reception of a BAP PDU with BAP address of the source donor-DU, a migrated IAB node should</w:t>
      </w:r>
      <w:r w:rsidR="001F0096" w:rsidRPr="00F64D0E">
        <w:rPr>
          <w:rFonts w:ascii="Times New Roman" w:hAnsi="Times New Roman"/>
          <w:color w:val="000000"/>
        </w:rPr>
        <w:t xml:space="preserve"> rewrite </w:t>
      </w:r>
      <w:r w:rsidRPr="00F64D0E">
        <w:rPr>
          <w:rFonts w:ascii="Times New Roman" w:hAnsi="Times New Roman"/>
          <w:color w:val="000000"/>
        </w:rPr>
        <w:t>BAP header</w:t>
      </w:r>
      <w:r w:rsidR="001F0096" w:rsidRPr="00F64D0E">
        <w:rPr>
          <w:rFonts w:ascii="Times New Roman" w:hAnsi="Times New Roman"/>
          <w:color w:val="000000"/>
        </w:rPr>
        <w:t xml:space="preserve"> with new BAP address</w:t>
      </w:r>
      <w:r w:rsidRPr="00F64D0E">
        <w:rPr>
          <w:rFonts w:ascii="Times New Roman" w:hAnsi="Times New Roman"/>
          <w:color w:val="000000"/>
        </w:rPr>
        <w:t xml:space="preserve"> of the target donor-DU</w:t>
      </w:r>
      <w:r w:rsidR="001F0096" w:rsidRPr="00F64D0E">
        <w:rPr>
          <w:rFonts w:ascii="Times New Roman" w:hAnsi="Times New Roman"/>
          <w:color w:val="000000"/>
        </w:rPr>
        <w:t>.</w:t>
      </w:r>
    </w:p>
    <w:p w:rsidR="0072580A" w:rsidRPr="007D492A" w:rsidRDefault="007D492A" w:rsidP="00A17AA8">
      <w:pPr>
        <w:rPr>
          <w:rFonts w:eastAsia="宋体"/>
          <w:color w:val="000000"/>
          <w:lang w:eastAsia="zh-CN"/>
        </w:rPr>
      </w:pPr>
      <w:r w:rsidRPr="007D492A">
        <w:rPr>
          <w:rFonts w:eastAsia="宋体"/>
          <w:color w:val="000000"/>
          <w:lang w:eastAsia="zh-CN"/>
        </w:rPr>
        <w:t xml:space="preserve">According </w:t>
      </w:r>
      <w:r w:rsidRPr="007D492A">
        <w:rPr>
          <w:rFonts w:eastAsia="宋体" w:hint="eastAsia"/>
          <w:color w:val="000000"/>
          <w:lang w:eastAsia="zh-CN"/>
        </w:rPr>
        <w:t>Rel-16</w:t>
      </w:r>
      <w:r w:rsidRPr="007D492A">
        <w:rPr>
          <w:rFonts w:eastAsia="宋体"/>
          <w:color w:val="000000"/>
          <w:lang w:eastAsia="zh-CN"/>
        </w:rPr>
        <w:t xml:space="preserve"> </w:t>
      </w:r>
      <w:r w:rsidRPr="007D492A">
        <w:rPr>
          <w:rFonts w:eastAsia="宋体" w:hint="eastAsia"/>
          <w:color w:val="000000"/>
          <w:lang w:eastAsia="zh-CN"/>
        </w:rPr>
        <w:t>CHO</w:t>
      </w:r>
      <w:r w:rsidR="00D30E32">
        <w:rPr>
          <w:rFonts w:eastAsia="宋体"/>
          <w:color w:val="000000"/>
          <w:lang w:eastAsia="zh-CN"/>
        </w:rPr>
        <w:t>,</w:t>
      </w:r>
      <w:r w:rsidRPr="007D492A">
        <w:rPr>
          <w:rFonts w:eastAsia="宋体" w:hint="eastAsia"/>
          <w:color w:val="000000"/>
          <w:lang w:eastAsia="zh-CN"/>
        </w:rPr>
        <w:t xml:space="preserve"> Event</w:t>
      </w:r>
      <w:r w:rsidRPr="007D492A">
        <w:rPr>
          <w:rFonts w:eastAsia="宋体"/>
          <w:color w:val="000000"/>
          <w:lang w:eastAsia="zh-CN"/>
        </w:rPr>
        <w:t xml:space="preserve"> A3 and Event A5 </w:t>
      </w:r>
      <w:r>
        <w:rPr>
          <w:rFonts w:eastAsia="宋体"/>
          <w:color w:val="000000"/>
          <w:lang w:eastAsia="zh-CN"/>
        </w:rPr>
        <w:t>can be configured to trigger conditional handover of a UE:</w:t>
      </w:r>
    </w:p>
    <w:p w:rsidR="00DC08C3" w:rsidRDefault="007D492A" w:rsidP="007D492A">
      <w:pPr>
        <w:numPr>
          <w:ilvl w:val="0"/>
          <w:numId w:val="37"/>
        </w:numPr>
      </w:pPr>
      <w:r>
        <w:t xml:space="preserve">Event A3: </w:t>
      </w:r>
      <w:proofErr w:type="spellStart"/>
      <w:r>
        <w:t>Neighbour</w:t>
      </w:r>
      <w:proofErr w:type="spellEnd"/>
      <w:r>
        <w:t xml:space="preserve"> becomes offset better than </w:t>
      </w:r>
      <w:proofErr w:type="spellStart"/>
      <w:r>
        <w:t>SpCell</w:t>
      </w:r>
      <w:proofErr w:type="spellEnd"/>
      <w:r>
        <w:t>;</w:t>
      </w:r>
    </w:p>
    <w:p w:rsidR="007D492A" w:rsidRPr="007D492A" w:rsidRDefault="007D492A" w:rsidP="007D492A">
      <w:pPr>
        <w:numPr>
          <w:ilvl w:val="0"/>
          <w:numId w:val="37"/>
        </w:numPr>
        <w:rPr>
          <w:b/>
          <w:lang w:val="en-GB"/>
        </w:rPr>
      </w:pPr>
      <w:r>
        <w:t xml:space="preserve">Event A5: </w:t>
      </w:r>
      <w:proofErr w:type="spellStart"/>
      <w:r>
        <w:t>SpCell</w:t>
      </w:r>
      <w:proofErr w:type="spellEnd"/>
      <w:r>
        <w:t xml:space="preserve"> becomes worse than threshold1 and </w:t>
      </w:r>
      <w:proofErr w:type="spellStart"/>
      <w:r>
        <w:t>neighbour</w:t>
      </w:r>
      <w:proofErr w:type="spellEnd"/>
      <w:r>
        <w:t xml:space="preserve"> becomes better than threshold2.</w:t>
      </w:r>
    </w:p>
    <w:p w:rsidR="007D492A" w:rsidRDefault="007D492A" w:rsidP="007D492A">
      <w:r>
        <w:t>According to Event A3 or A5, a</w:t>
      </w:r>
      <w:r w:rsidR="001008F3">
        <w:t xml:space="preserve">n IAB node may switch to a parent IAB node when preconfigured condition fulfils. </w:t>
      </w:r>
      <w:r>
        <w:t xml:space="preserve">It is reasonable to reuse this two trigger conditions for IAB node </w:t>
      </w:r>
      <w:r w:rsidR="001008F3">
        <w:t>CHO</w:t>
      </w:r>
      <w:r>
        <w:t>.</w:t>
      </w:r>
    </w:p>
    <w:p w:rsidR="007D492A" w:rsidRPr="00F64D0E" w:rsidRDefault="001008F3" w:rsidP="00F64D0E">
      <w:pPr>
        <w:pStyle w:val="Proposal"/>
        <w:numPr>
          <w:ilvl w:val="0"/>
          <w:numId w:val="47"/>
        </w:numPr>
        <w:ind w:left="1701" w:hanging="1701"/>
        <w:rPr>
          <w:rFonts w:ascii="Times New Roman" w:hAnsi="Times New Roman"/>
          <w:color w:val="000000"/>
        </w:rPr>
      </w:pPr>
      <w:r w:rsidRPr="00F64D0E">
        <w:rPr>
          <w:rFonts w:ascii="Times New Roman" w:hAnsi="Times New Roman"/>
          <w:color w:val="000000"/>
        </w:rPr>
        <w:t>Similar as in R16 CHO, Event A3 and A5 are supported for IAB CHO.</w:t>
      </w:r>
    </w:p>
    <w:p w:rsidR="000E2CC7" w:rsidRPr="000E2CC7" w:rsidRDefault="001008F3" w:rsidP="001008F3">
      <w:pPr>
        <w:rPr>
          <w:rFonts w:eastAsia="等线"/>
          <w:lang w:eastAsia="zh-CN"/>
        </w:rPr>
      </w:pPr>
      <w:r w:rsidRPr="001008F3">
        <w:t>In previous meetings</w:t>
      </w:r>
      <w:r>
        <w:t>, there are discussions whether RLF detection</w:t>
      </w:r>
      <w:r w:rsidRPr="00D30E32">
        <w:rPr>
          <w:rFonts w:hint="eastAsia"/>
        </w:rPr>
        <w:t>,</w:t>
      </w:r>
      <w:r w:rsidRPr="00D30E32">
        <w:t xml:space="preserve"> </w:t>
      </w:r>
      <w:r w:rsidRPr="00D30E32">
        <w:rPr>
          <w:rFonts w:hint="eastAsia"/>
        </w:rPr>
        <w:t>Type</w:t>
      </w:r>
      <w:r>
        <w:t xml:space="preserve"> 2 RLF indication, or Type 4 RLF </w:t>
      </w:r>
      <w:r w:rsidR="00125941">
        <w:t xml:space="preserve">indication </w:t>
      </w:r>
      <w:r w:rsidR="00D30E32">
        <w:t>should be supported</w:t>
      </w:r>
      <w:r>
        <w:t xml:space="preserve"> to trigger CHO for an IAB node.</w:t>
      </w:r>
      <w:r w:rsidRPr="000E2CC7">
        <w:rPr>
          <w:rFonts w:eastAsia="等线" w:hint="eastAsia"/>
          <w:lang w:eastAsia="zh-CN"/>
        </w:rPr>
        <w:t xml:space="preserve"> </w:t>
      </w:r>
      <w:r w:rsidR="00D30E32">
        <w:rPr>
          <w:rFonts w:eastAsia="等线"/>
          <w:lang w:eastAsia="zh-CN"/>
        </w:rPr>
        <w:t>Below are some related analysis:</w:t>
      </w:r>
    </w:p>
    <w:p w:rsidR="001008F3" w:rsidRPr="000E2CC7" w:rsidRDefault="001008F3" w:rsidP="001008F3">
      <w:pPr>
        <w:numPr>
          <w:ilvl w:val="0"/>
          <w:numId w:val="38"/>
        </w:numPr>
        <w:rPr>
          <w:rFonts w:eastAsia="等线"/>
          <w:lang w:eastAsia="zh-CN"/>
        </w:rPr>
      </w:pPr>
      <w:r w:rsidRPr="000E2CC7">
        <w:rPr>
          <w:rFonts w:eastAsia="等线"/>
          <w:lang w:eastAsia="zh-CN"/>
        </w:rPr>
        <w:t>When an IAB node detects RLF, it still has the chance to re-establish the radio connection with the original parent IAB node. Handover to another parent IAB node when RLF is detected may result in a sub-optimal topology</w:t>
      </w:r>
      <w:r w:rsidR="00624441">
        <w:rPr>
          <w:rFonts w:eastAsia="等线"/>
          <w:lang w:eastAsia="zh-CN"/>
        </w:rPr>
        <w:t xml:space="preserve"> and it may be necessary to migrate back to the original parent IAB node afterwards.</w:t>
      </w:r>
    </w:p>
    <w:p w:rsidR="001008F3" w:rsidRPr="000E2CC7" w:rsidRDefault="00125941" w:rsidP="001008F3">
      <w:pPr>
        <w:numPr>
          <w:ilvl w:val="0"/>
          <w:numId w:val="38"/>
        </w:numPr>
        <w:rPr>
          <w:rFonts w:eastAsia="等线"/>
          <w:lang w:eastAsia="zh-CN"/>
        </w:rPr>
      </w:pPr>
      <w:r w:rsidRPr="000E2CC7">
        <w:rPr>
          <w:rFonts w:eastAsia="等线"/>
          <w:lang w:eastAsia="zh-CN"/>
        </w:rPr>
        <w:t>Sim</w:t>
      </w:r>
      <w:r w:rsidRPr="00624441">
        <w:t xml:space="preserve">ilarly, when </w:t>
      </w:r>
      <w:r w:rsidRPr="00624441">
        <w:rPr>
          <w:rFonts w:hint="eastAsia"/>
        </w:rPr>
        <w:t>Type</w:t>
      </w:r>
      <w:r>
        <w:t xml:space="preserve"> 2 RLF indication is received while </w:t>
      </w:r>
      <w:r w:rsidR="00E11DD2">
        <w:t xml:space="preserve">no corresponding </w:t>
      </w:r>
      <w:r w:rsidRPr="00E11DD2">
        <w:rPr>
          <w:rFonts w:hint="eastAsia"/>
        </w:rPr>
        <w:t>Type</w:t>
      </w:r>
      <w:r>
        <w:t xml:space="preserve"> 4 RLF indication </w:t>
      </w:r>
      <w:r w:rsidR="00E11DD2">
        <w:t>has been</w:t>
      </w:r>
      <w:r>
        <w:t xml:space="preserve"> received from its parent IAB node</w:t>
      </w:r>
      <w:r w:rsidR="00E11DD2">
        <w:t xml:space="preserve"> yet, </w:t>
      </w:r>
      <w:r>
        <w:t>its parent IAB node is trying to recover the radio connection, with either the original parent IAB node or a new one. If an IAB node switches to another parent IAB node upon</w:t>
      </w:r>
      <w:r w:rsidRPr="00125941">
        <w:rPr>
          <w:rFonts w:ascii="等线" w:eastAsia="等线" w:hAnsi="等线" w:hint="eastAsia"/>
          <w:lang w:eastAsia="zh-CN"/>
        </w:rPr>
        <w:t xml:space="preserve"> </w:t>
      </w:r>
      <w:r w:rsidRPr="00E11DD2">
        <w:rPr>
          <w:rFonts w:hint="eastAsia"/>
        </w:rPr>
        <w:t>Type</w:t>
      </w:r>
      <w:r>
        <w:t xml:space="preserve"> 2 RLF indication reception </w:t>
      </w:r>
      <w:r w:rsidR="00E11DD2">
        <w:t>while</w:t>
      </w:r>
      <w:r>
        <w:t xml:space="preserve"> its original parent IAB node has </w:t>
      </w:r>
      <w:r w:rsidR="00E11DD2">
        <w:t xml:space="preserve">successfully </w:t>
      </w:r>
      <w:r>
        <w:t>recovered the radio connection, the IAB network topology may have to be adapted again in order to optimize the IAB network topology, which means additional signal procedure and the service interruption due to topology adaptation.</w:t>
      </w:r>
    </w:p>
    <w:p w:rsidR="00125941" w:rsidRPr="000E2CC7" w:rsidRDefault="00F87763" w:rsidP="001008F3">
      <w:pPr>
        <w:numPr>
          <w:ilvl w:val="0"/>
          <w:numId w:val="38"/>
        </w:numPr>
        <w:rPr>
          <w:rFonts w:eastAsia="等线"/>
          <w:lang w:eastAsia="zh-CN"/>
        </w:rPr>
      </w:pPr>
      <w:r w:rsidRPr="000E2CC7">
        <w:rPr>
          <w:rFonts w:eastAsia="等线" w:hint="eastAsia"/>
          <w:lang w:eastAsia="zh-CN"/>
        </w:rPr>
        <w:t>W</w:t>
      </w:r>
      <w:r w:rsidRPr="000E2CC7">
        <w:rPr>
          <w:rFonts w:eastAsia="等线"/>
          <w:lang w:eastAsia="zh-CN"/>
        </w:rPr>
        <w:t>hen Type 4 RLF indication is received by an IAB node, it means its parent IAB node cannot find a suitable target parent IAB node and the IAB node has to find a suitable target parent IAB node anyway.</w:t>
      </w:r>
      <w:r w:rsidR="00296E95" w:rsidRPr="000E2CC7">
        <w:rPr>
          <w:rFonts w:eastAsia="等线"/>
          <w:lang w:eastAsia="zh-CN"/>
        </w:rPr>
        <w:t xml:space="preserve"> There are two options</w:t>
      </w:r>
      <w:r w:rsidR="00E37E51">
        <w:rPr>
          <w:rFonts w:eastAsia="等线"/>
          <w:lang w:eastAsia="zh-CN"/>
        </w:rPr>
        <w:t xml:space="preserve"> which were mentioned in previous discussions</w:t>
      </w:r>
      <w:r w:rsidR="00296E95" w:rsidRPr="000E2CC7">
        <w:rPr>
          <w:rFonts w:eastAsia="等线"/>
          <w:lang w:eastAsia="zh-CN"/>
        </w:rPr>
        <w:t>:</w:t>
      </w:r>
    </w:p>
    <w:p w:rsidR="00296E95" w:rsidRPr="000E2CC7" w:rsidRDefault="00296E95" w:rsidP="00296E95">
      <w:pPr>
        <w:numPr>
          <w:ilvl w:val="1"/>
          <w:numId w:val="38"/>
        </w:numPr>
        <w:rPr>
          <w:rFonts w:eastAsia="等线"/>
          <w:lang w:eastAsia="zh-CN"/>
        </w:rPr>
      </w:pPr>
      <w:r w:rsidRPr="000E2CC7">
        <w:rPr>
          <w:rFonts w:eastAsia="等线" w:hint="eastAsia"/>
          <w:lang w:eastAsia="zh-CN"/>
        </w:rPr>
        <w:t>O</w:t>
      </w:r>
      <w:r w:rsidRPr="000E2CC7">
        <w:rPr>
          <w:rFonts w:eastAsia="等线"/>
          <w:lang w:eastAsia="zh-CN"/>
        </w:rPr>
        <w:t>ption I: The IAB node performs radio connection re-establishment procedure as legacy UE.</w:t>
      </w:r>
    </w:p>
    <w:p w:rsidR="00296E95" w:rsidRPr="000E2CC7" w:rsidRDefault="00296E95" w:rsidP="00296E95">
      <w:pPr>
        <w:numPr>
          <w:ilvl w:val="1"/>
          <w:numId w:val="38"/>
        </w:numPr>
        <w:rPr>
          <w:rFonts w:eastAsia="等线"/>
          <w:lang w:eastAsia="zh-CN"/>
        </w:rPr>
      </w:pPr>
      <w:r w:rsidRPr="000E2CC7">
        <w:rPr>
          <w:rFonts w:eastAsia="等线"/>
          <w:lang w:eastAsia="zh-CN"/>
        </w:rPr>
        <w:t xml:space="preserve">Option II: a CHO </w:t>
      </w:r>
      <w:proofErr w:type="spellStart"/>
      <w:r w:rsidRPr="000E2CC7">
        <w:rPr>
          <w:rFonts w:eastAsia="等线"/>
          <w:lang w:eastAsia="zh-CN"/>
        </w:rPr>
        <w:t>cmd</w:t>
      </w:r>
      <w:proofErr w:type="spellEnd"/>
      <w:r w:rsidRPr="000E2CC7">
        <w:rPr>
          <w:rFonts w:eastAsia="等线"/>
          <w:lang w:eastAsia="zh-CN"/>
        </w:rPr>
        <w:t xml:space="preserve"> is configured for the IAB node with </w:t>
      </w:r>
      <w:r w:rsidRPr="00296E95">
        <w:rPr>
          <w:rFonts w:eastAsia="等线"/>
          <w:lang w:eastAsia="zh-CN"/>
        </w:rPr>
        <w:t>Type 4 RLF indication</w:t>
      </w:r>
      <w:r>
        <w:rPr>
          <w:rFonts w:eastAsia="等线"/>
          <w:lang w:eastAsia="zh-CN"/>
        </w:rPr>
        <w:t xml:space="preserve"> as triggering condition. </w:t>
      </w:r>
      <w:r w:rsidR="005156D8">
        <w:rPr>
          <w:rFonts w:eastAsia="等线"/>
          <w:lang w:eastAsia="zh-CN"/>
        </w:rPr>
        <w:t>T</w:t>
      </w:r>
      <w:r>
        <w:rPr>
          <w:rFonts w:eastAsia="等线"/>
          <w:lang w:eastAsia="zh-CN"/>
        </w:rPr>
        <w:t xml:space="preserve">he IAB node </w:t>
      </w:r>
      <w:r w:rsidR="005156D8">
        <w:rPr>
          <w:rFonts w:eastAsia="等线"/>
          <w:lang w:eastAsia="zh-CN"/>
        </w:rPr>
        <w:t xml:space="preserve">switches to the target parent IAB node indicated in the CHO </w:t>
      </w:r>
      <w:proofErr w:type="spellStart"/>
      <w:r w:rsidR="005156D8">
        <w:rPr>
          <w:rFonts w:eastAsia="等线"/>
          <w:lang w:eastAsia="zh-CN"/>
        </w:rPr>
        <w:t>cmd</w:t>
      </w:r>
      <w:proofErr w:type="spellEnd"/>
      <w:r w:rsidR="005156D8">
        <w:rPr>
          <w:rFonts w:eastAsia="等线"/>
          <w:lang w:eastAsia="zh-CN"/>
        </w:rPr>
        <w:t xml:space="preserve"> when </w:t>
      </w:r>
      <w:r w:rsidR="005156D8" w:rsidRPr="00296E95">
        <w:rPr>
          <w:rFonts w:eastAsia="等线"/>
          <w:lang w:eastAsia="zh-CN"/>
        </w:rPr>
        <w:t>Type 4 RLF indication</w:t>
      </w:r>
      <w:r w:rsidR="005156D8">
        <w:rPr>
          <w:rFonts w:eastAsia="等线"/>
          <w:lang w:eastAsia="zh-CN"/>
        </w:rPr>
        <w:t xml:space="preserve"> is received from its parent IAB node.</w:t>
      </w:r>
    </w:p>
    <w:p w:rsidR="000E2CC7" w:rsidRPr="000E2CC7" w:rsidRDefault="00E37E51" w:rsidP="00E37E51">
      <w:pPr>
        <w:ind w:leftChars="10" w:left="20"/>
        <w:rPr>
          <w:rFonts w:eastAsia="等线"/>
          <w:lang w:eastAsia="zh-CN"/>
        </w:rPr>
      </w:pPr>
      <w:r>
        <w:rPr>
          <w:rFonts w:eastAsia="等线"/>
          <w:lang w:eastAsia="zh-CN"/>
        </w:rPr>
        <w:t>For both Type2 and Type4 RLF indication based CHO triggering</w:t>
      </w:r>
      <w:r w:rsidR="005156D8">
        <w:rPr>
          <w:rFonts w:eastAsia="等线"/>
          <w:lang w:eastAsia="zh-CN"/>
        </w:rPr>
        <w:t>, the network may perform early preparation for the topology migration</w:t>
      </w:r>
      <w:r>
        <w:rPr>
          <w:rFonts w:eastAsia="等线"/>
          <w:lang w:eastAsia="zh-CN"/>
        </w:rPr>
        <w:t xml:space="preserve"> based on CHO </w:t>
      </w:r>
      <w:proofErr w:type="spellStart"/>
      <w:r>
        <w:rPr>
          <w:rFonts w:eastAsia="等线"/>
          <w:lang w:eastAsia="zh-CN"/>
        </w:rPr>
        <w:t>cmd</w:t>
      </w:r>
      <w:proofErr w:type="spellEnd"/>
      <w:r w:rsidR="005156D8">
        <w:rPr>
          <w:rFonts w:eastAsia="等线"/>
          <w:lang w:eastAsia="zh-CN"/>
        </w:rPr>
        <w:t xml:space="preserve"> and the </w:t>
      </w:r>
      <w:r>
        <w:rPr>
          <w:rFonts w:eastAsia="等线"/>
          <w:lang w:eastAsia="zh-CN"/>
        </w:rPr>
        <w:t xml:space="preserve">topology </w:t>
      </w:r>
      <w:r w:rsidR="005156D8">
        <w:rPr>
          <w:rFonts w:eastAsia="等线"/>
          <w:lang w:eastAsia="zh-CN"/>
        </w:rPr>
        <w:t>migration could be quicker</w:t>
      </w:r>
      <w:r>
        <w:rPr>
          <w:rFonts w:eastAsia="等线"/>
          <w:lang w:eastAsia="zh-CN"/>
        </w:rPr>
        <w:t xml:space="preserve"> compared to radio connection re-establishment procedure</w:t>
      </w:r>
      <w:r w:rsidR="005156D8">
        <w:rPr>
          <w:rFonts w:eastAsia="等线"/>
          <w:lang w:eastAsia="zh-CN"/>
        </w:rPr>
        <w:t xml:space="preserve">. However, if Event A3 and A5 are already supported for CHO, any IAB node </w:t>
      </w:r>
      <w:r>
        <w:rPr>
          <w:rFonts w:eastAsia="等线"/>
          <w:lang w:eastAsia="zh-CN"/>
        </w:rPr>
        <w:t xml:space="preserve">configured with Event A3 and A5 based CHO </w:t>
      </w:r>
      <w:r w:rsidR="005156D8">
        <w:rPr>
          <w:rFonts w:eastAsia="等线"/>
          <w:lang w:eastAsia="zh-CN"/>
        </w:rPr>
        <w:t xml:space="preserve">can find a suitable target parent IAB node before RLF occurrence, which means </w:t>
      </w:r>
      <w:r w:rsidR="00B87E2B">
        <w:rPr>
          <w:rFonts w:eastAsia="等线"/>
          <w:lang w:eastAsia="zh-CN"/>
        </w:rPr>
        <w:t xml:space="preserve">CHO triggering based on Type </w:t>
      </w:r>
      <w:r w:rsidR="00367973">
        <w:rPr>
          <w:rFonts w:eastAsia="等线"/>
          <w:lang w:eastAsia="zh-CN"/>
        </w:rPr>
        <w:t xml:space="preserve">2 or Type </w:t>
      </w:r>
      <w:r w:rsidR="00B87E2B">
        <w:rPr>
          <w:rFonts w:eastAsia="等线"/>
          <w:lang w:eastAsia="zh-CN"/>
        </w:rPr>
        <w:t>4 indication is not necessary.</w:t>
      </w:r>
    </w:p>
    <w:p w:rsidR="005156D8" w:rsidRPr="007D2DDE" w:rsidRDefault="005156D8" w:rsidP="007D2DDE">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5156D8">
        <w:t xml:space="preserve">CHO triggered by RLF detection or </w:t>
      </w:r>
      <w:r w:rsidRPr="005156D8">
        <w:rPr>
          <w:rFonts w:hint="eastAsia"/>
        </w:rPr>
        <w:t>Type</w:t>
      </w:r>
      <w:r w:rsidRPr="005156D8">
        <w:t xml:space="preserve"> 2 RLF indication may result in ping-pong topology adaptation</w:t>
      </w:r>
      <w:r>
        <w:t>.</w:t>
      </w:r>
    </w:p>
    <w:p w:rsidR="00B87E2B" w:rsidRPr="007D2DDE" w:rsidRDefault="00367973" w:rsidP="007D2DDE">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t xml:space="preserve">When </w:t>
      </w:r>
      <w:r w:rsidR="00B87E2B">
        <w:t xml:space="preserve">CHO based on Event A3/A5 </w:t>
      </w:r>
      <w:r>
        <w:t>is configured for an IAB node</w:t>
      </w:r>
      <w:r w:rsidR="00B87E2B">
        <w:t xml:space="preserve">, </w:t>
      </w:r>
      <w:r>
        <w:t xml:space="preserve">topology migration can be triggered based on CHO </w:t>
      </w:r>
      <w:proofErr w:type="spellStart"/>
      <w:r>
        <w:t>cmd</w:t>
      </w:r>
      <w:proofErr w:type="spellEnd"/>
      <w:r>
        <w:t xml:space="preserve"> before Type2/</w:t>
      </w:r>
      <w:r w:rsidR="00B87E2B">
        <w:t xml:space="preserve">Type 4 RLF indication </w:t>
      </w:r>
      <w:r>
        <w:t>triggering by the IAB node</w:t>
      </w:r>
      <w:r w:rsidR="00B87E2B">
        <w:t>.</w:t>
      </w:r>
    </w:p>
    <w:p w:rsidR="00B87E2B" w:rsidRPr="00F64D0E" w:rsidRDefault="00B87E2B" w:rsidP="00F64D0E">
      <w:pPr>
        <w:pStyle w:val="Proposal"/>
        <w:numPr>
          <w:ilvl w:val="0"/>
          <w:numId w:val="47"/>
        </w:numPr>
        <w:ind w:left="1701" w:hanging="1701"/>
        <w:rPr>
          <w:rFonts w:ascii="Times New Roman" w:hAnsi="Times New Roman"/>
          <w:color w:val="000000"/>
        </w:rPr>
      </w:pPr>
      <w:r w:rsidRPr="00F64D0E">
        <w:rPr>
          <w:rFonts w:ascii="Times New Roman" w:hAnsi="Times New Roman"/>
          <w:color w:val="000000"/>
        </w:rPr>
        <w:t>New CHO triggering conditions, such as RLF detection and Type 2/Type4 RLF indication, should not be supported.</w:t>
      </w: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bookmarkStart w:id="17" w:name="_Toc68162758"/>
      <w:r w:rsidRPr="00B915EE">
        <w:rPr>
          <w:rFonts w:cs="Times New Roman"/>
          <w:b w:val="0"/>
          <w:bCs w:val="0"/>
          <w:kern w:val="0"/>
          <w:sz w:val="36"/>
          <w:szCs w:val="20"/>
        </w:rPr>
        <w:lastRenderedPageBreak/>
        <w:t>Conclusion</w:t>
      </w:r>
      <w:bookmarkEnd w:id="17"/>
    </w:p>
    <w:p w:rsidR="0017759D" w:rsidRDefault="00177001" w:rsidP="0017759D">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870FEC">
        <w:rPr>
          <w:rFonts w:eastAsia="宋体"/>
          <w:lang w:eastAsia="zh-CN"/>
        </w:rPr>
        <w:t xml:space="preserve">have discussed the </w:t>
      </w:r>
      <w:r w:rsidR="0013002B">
        <w:rPr>
          <w:rFonts w:eastAsia="宋体"/>
          <w:lang w:eastAsia="zh-CN"/>
        </w:rPr>
        <w:t xml:space="preserve">inter-CU </w:t>
      </w:r>
      <w:r w:rsidR="00B80B4C">
        <w:rPr>
          <w:rFonts w:eastAsia="宋体"/>
          <w:lang w:eastAsia="zh-CN"/>
        </w:rPr>
        <w:t>conditional handover</w:t>
      </w:r>
      <w:r w:rsidR="00AA2E6C">
        <w:rPr>
          <w:rFonts w:eastAsia="宋体"/>
          <w:lang w:eastAsia="zh-CN"/>
        </w:rPr>
        <w:t xml:space="preserve"> procedure and</w:t>
      </w:r>
      <w:r w:rsidR="00B80B4C">
        <w:rPr>
          <w:rFonts w:eastAsia="宋体"/>
          <w:lang w:eastAsia="zh-CN"/>
        </w:rPr>
        <w:t xml:space="preserve"> analyzed the DAPS like operation for inter-donor topology migration.</w:t>
      </w:r>
      <w:r w:rsidR="00AA2E6C">
        <w:rPr>
          <w:rFonts w:eastAsia="宋体"/>
          <w:lang w:eastAsia="zh-CN"/>
        </w:rPr>
        <w:t xml:space="preserve"> </w:t>
      </w:r>
      <w:r w:rsidR="00B80B4C">
        <w:rPr>
          <w:rFonts w:eastAsia="宋体"/>
          <w:lang w:eastAsia="zh-CN"/>
        </w:rPr>
        <w:t>There are</w:t>
      </w:r>
      <w:r w:rsidR="00AA2E6C">
        <w:rPr>
          <w:rFonts w:eastAsia="宋体"/>
          <w:lang w:eastAsia="zh-CN"/>
        </w:rPr>
        <w:t xml:space="preserve"> the following observation</w:t>
      </w:r>
      <w:r w:rsidR="00E3256A">
        <w:rPr>
          <w:rFonts w:eastAsia="宋体"/>
          <w:lang w:eastAsia="zh-CN"/>
        </w:rPr>
        <w:t>s</w:t>
      </w:r>
      <w:r w:rsidR="005D6B82">
        <w:rPr>
          <w:rFonts w:eastAsia="宋体"/>
          <w:lang w:eastAsia="zh-CN"/>
        </w:rPr>
        <w:t>:</w:t>
      </w:r>
    </w:p>
    <w:p w:rsidR="00367973" w:rsidRPr="007D2DDE" w:rsidRDefault="00367973" w:rsidP="007D2DDE">
      <w:pPr>
        <w:pStyle w:val="Observation"/>
        <w:numPr>
          <w:ilvl w:val="0"/>
          <w:numId w:val="46"/>
        </w:numPr>
        <w:tabs>
          <w:tab w:val="clear" w:pos="850"/>
          <w:tab w:val="left" w:pos="1701"/>
        </w:tabs>
        <w:overflowPunct w:val="0"/>
        <w:autoSpaceDE w:val="0"/>
        <w:autoSpaceDN w:val="0"/>
        <w:adjustRightInd w:val="0"/>
        <w:spacing w:after="120"/>
        <w:ind w:leftChars="0"/>
        <w:jc w:val="both"/>
        <w:textAlignment w:val="baseline"/>
      </w:pPr>
      <w:r>
        <w:t>After the intra-CU intra-donor-DU m</w:t>
      </w:r>
      <w:r w:rsidRPr="000D55B5">
        <w:t>igration of an IAB node</w:t>
      </w:r>
      <w:r>
        <w:t xml:space="preserve"> based on </w:t>
      </w:r>
      <w:r w:rsidRPr="000D55B5">
        <w:t xml:space="preserve">CHO </w:t>
      </w:r>
      <w:proofErr w:type="spellStart"/>
      <w:r w:rsidRPr="000D55B5">
        <w:t>cmd</w:t>
      </w:r>
      <w:proofErr w:type="spellEnd"/>
      <w:r>
        <w:t>,</w:t>
      </w:r>
      <w:r w:rsidRPr="000D55B5">
        <w:t xml:space="preserve"> </w:t>
      </w:r>
      <w:r>
        <w:t>the original UL/DL BAP paths for the descendant IAB nodes of the migration IAB node are broken.</w:t>
      </w:r>
    </w:p>
    <w:p w:rsidR="00367973" w:rsidRPr="007D2DDE" w:rsidRDefault="00367973" w:rsidP="007D2DDE">
      <w:pPr>
        <w:pStyle w:val="Observation"/>
        <w:numPr>
          <w:ilvl w:val="0"/>
          <w:numId w:val="46"/>
        </w:numPr>
        <w:tabs>
          <w:tab w:val="clear" w:pos="850"/>
          <w:tab w:val="left" w:pos="1701"/>
        </w:tabs>
        <w:overflowPunct w:val="0"/>
        <w:autoSpaceDE w:val="0"/>
        <w:autoSpaceDN w:val="0"/>
        <w:adjustRightInd w:val="0"/>
        <w:spacing w:after="120"/>
        <w:ind w:leftChars="0" w:left="1701" w:hanging="1701"/>
        <w:jc w:val="both"/>
        <w:textAlignment w:val="baseline"/>
      </w:pPr>
      <w:r w:rsidRPr="00937FDC">
        <w:t xml:space="preserve">When an IAB switches to a new donor-DU, </w:t>
      </w:r>
      <w:r w:rsidRPr="007D2DDE">
        <w:t xml:space="preserve">for the </w:t>
      </w:r>
      <w:r w:rsidRPr="00937FDC">
        <w:t>descendant IAB nodes</w:t>
      </w:r>
      <w:r>
        <w:t xml:space="preserve"> of the migration IAB node,</w:t>
      </w:r>
    </w:p>
    <w:p w:rsidR="00367973" w:rsidRPr="007D2DDE" w:rsidRDefault="00367973" w:rsidP="007D2DDE">
      <w:pPr>
        <w:pStyle w:val="Observation"/>
        <w:numPr>
          <w:ilvl w:val="0"/>
          <w:numId w:val="45"/>
        </w:numPr>
        <w:tabs>
          <w:tab w:val="left" w:pos="1701"/>
        </w:tabs>
        <w:overflowPunct w:val="0"/>
        <w:autoSpaceDE w:val="0"/>
        <w:autoSpaceDN w:val="0"/>
        <w:adjustRightInd w:val="0"/>
        <w:spacing w:after="120"/>
        <w:ind w:leftChars="0"/>
        <w:jc w:val="both"/>
        <w:textAlignment w:val="baseline"/>
      </w:pPr>
      <w:r w:rsidRPr="007D2DDE">
        <w:t xml:space="preserve">the original UL/DL BAP paths for data forwarding </w:t>
      </w:r>
      <w:r>
        <w:t>are broken;</w:t>
      </w:r>
    </w:p>
    <w:p w:rsidR="00367973" w:rsidRPr="007D2DDE" w:rsidRDefault="00367973" w:rsidP="007D2DDE">
      <w:pPr>
        <w:pStyle w:val="Observation"/>
        <w:numPr>
          <w:ilvl w:val="0"/>
          <w:numId w:val="45"/>
        </w:numPr>
        <w:tabs>
          <w:tab w:val="left" w:pos="1701"/>
        </w:tabs>
        <w:overflowPunct w:val="0"/>
        <w:autoSpaceDE w:val="0"/>
        <w:autoSpaceDN w:val="0"/>
        <w:adjustRightInd w:val="0"/>
        <w:spacing w:after="120"/>
        <w:ind w:leftChars="0"/>
        <w:jc w:val="both"/>
        <w:textAlignment w:val="baseline"/>
      </w:pPr>
      <w:r w:rsidRPr="00937FDC">
        <w:t xml:space="preserve">the destination for </w:t>
      </w:r>
      <w:r>
        <w:t>UL</w:t>
      </w:r>
      <w:r w:rsidRPr="00937FDC">
        <w:t xml:space="preserve"> data </w:t>
      </w:r>
      <w:r>
        <w:t>forwarding</w:t>
      </w:r>
      <w:r w:rsidRPr="00937FDC">
        <w:t xml:space="preserve"> is changed</w:t>
      </w:r>
      <w:r>
        <w:t xml:space="preserve"> to new donor-DU</w:t>
      </w:r>
      <w:r w:rsidRPr="00937FDC">
        <w:t>.</w:t>
      </w:r>
    </w:p>
    <w:p w:rsidR="00367973" w:rsidRPr="007D2DDE" w:rsidRDefault="00367973" w:rsidP="007D2DDE">
      <w:pPr>
        <w:pStyle w:val="Observation"/>
        <w:numPr>
          <w:ilvl w:val="0"/>
          <w:numId w:val="46"/>
        </w:numPr>
        <w:tabs>
          <w:tab w:val="clear" w:pos="850"/>
          <w:tab w:val="left" w:pos="1701"/>
        </w:tabs>
        <w:overflowPunct w:val="0"/>
        <w:autoSpaceDE w:val="0"/>
        <w:autoSpaceDN w:val="0"/>
        <w:adjustRightInd w:val="0"/>
        <w:spacing w:after="120"/>
        <w:ind w:leftChars="0" w:left="1701" w:hanging="1701"/>
        <w:jc w:val="both"/>
        <w:textAlignment w:val="baseline"/>
      </w:pPr>
      <w:r>
        <w:t>In a while a</w:t>
      </w:r>
      <w:r w:rsidRPr="00D274FB">
        <w:t xml:space="preserve">fter </w:t>
      </w:r>
      <w:r w:rsidRPr="00D274FB">
        <w:rPr>
          <w:rFonts w:hint="eastAsia"/>
        </w:rPr>
        <w:t>donor</w:t>
      </w:r>
      <w:r>
        <w:t>-DU switch of an IAB node based on CHO,</w:t>
      </w:r>
      <w:r w:rsidRPr="00D274FB">
        <w:t xml:space="preserve"> there can be still some </w:t>
      </w:r>
      <w:r>
        <w:t xml:space="preserve">ongoing </w:t>
      </w:r>
      <w:r w:rsidRPr="00D274FB">
        <w:t xml:space="preserve">BAP PDUs </w:t>
      </w:r>
      <w:r>
        <w:t xml:space="preserve">from descendant IAB nodes </w:t>
      </w:r>
      <w:r w:rsidRPr="00D274FB">
        <w:t xml:space="preserve">with the BAP address of the original </w:t>
      </w:r>
      <w:r>
        <w:t>donor-DU</w:t>
      </w:r>
      <w:r w:rsidRPr="00D274FB">
        <w:t>.</w:t>
      </w:r>
    </w:p>
    <w:p w:rsidR="00367973" w:rsidRPr="007D2DDE" w:rsidRDefault="00367973" w:rsidP="007D2DDE">
      <w:pPr>
        <w:pStyle w:val="Observation"/>
        <w:numPr>
          <w:ilvl w:val="0"/>
          <w:numId w:val="46"/>
        </w:numPr>
        <w:tabs>
          <w:tab w:val="clear" w:pos="850"/>
          <w:tab w:val="left" w:pos="1701"/>
        </w:tabs>
        <w:overflowPunct w:val="0"/>
        <w:autoSpaceDE w:val="0"/>
        <w:autoSpaceDN w:val="0"/>
        <w:adjustRightInd w:val="0"/>
        <w:spacing w:after="120"/>
        <w:ind w:leftChars="0" w:left="1701" w:hanging="1701"/>
        <w:jc w:val="both"/>
        <w:textAlignment w:val="baseline"/>
      </w:pPr>
      <w:r>
        <w:t>After CHO of a migration IAB node, unexpected BAP PDU discard may occur due to non-synchronized BAP routing reconfiguration among its descendant IAB nodes</w:t>
      </w:r>
      <w:r w:rsidRPr="00164BA0">
        <w:t xml:space="preserve">. </w:t>
      </w:r>
    </w:p>
    <w:p w:rsidR="00367973" w:rsidRPr="007D2DDE" w:rsidRDefault="00367973" w:rsidP="007D2DDE">
      <w:pPr>
        <w:pStyle w:val="Observation"/>
        <w:numPr>
          <w:ilvl w:val="0"/>
          <w:numId w:val="46"/>
        </w:numPr>
        <w:tabs>
          <w:tab w:val="clear" w:pos="850"/>
          <w:tab w:val="left" w:pos="1701"/>
        </w:tabs>
        <w:overflowPunct w:val="0"/>
        <w:autoSpaceDE w:val="0"/>
        <w:autoSpaceDN w:val="0"/>
        <w:adjustRightInd w:val="0"/>
        <w:spacing w:after="120"/>
        <w:ind w:leftChars="0" w:left="1701" w:hanging="1701"/>
        <w:jc w:val="both"/>
        <w:textAlignment w:val="baseline"/>
      </w:pPr>
      <w:r w:rsidRPr="005156D8">
        <w:t xml:space="preserve">CHO triggered by RLF detection or </w:t>
      </w:r>
      <w:r w:rsidRPr="005156D8">
        <w:rPr>
          <w:rFonts w:hint="eastAsia"/>
        </w:rPr>
        <w:t>Type</w:t>
      </w:r>
      <w:r w:rsidRPr="005156D8">
        <w:t xml:space="preserve"> 2 RLF indication may result in ping-pong topology adaptation</w:t>
      </w:r>
      <w:r>
        <w:t>.</w:t>
      </w:r>
    </w:p>
    <w:p w:rsidR="00367973" w:rsidRPr="007D2DDE" w:rsidRDefault="00367973" w:rsidP="007D2DDE">
      <w:pPr>
        <w:pStyle w:val="Observation"/>
        <w:numPr>
          <w:ilvl w:val="0"/>
          <w:numId w:val="46"/>
        </w:numPr>
        <w:tabs>
          <w:tab w:val="clear" w:pos="850"/>
          <w:tab w:val="left" w:pos="1701"/>
        </w:tabs>
        <w:overflowPunct w:val="0"/>
        <w:autoSpaceDE w:val="0"/>
        <w:autoSpaceDN w:val="0"/>
        <w:adjustRightInd w:val="0"/>
        <w:spacing w:after="120"/>
        <w:ind w:leftChars="0" w:left="1701" w:hanging="1701"/>
        <w:jc w:val="both"/>
        <w:textAlignment w:val="baseline"/>
      </w:pPr>
      <w:r>
        <w:t xml:space="preserve">When CHO based on Event A3/A5 is configured for an IAB node, topology migration can be triggered based on CHO </w:t>
      </w:r>
      <w:proofErr w:type="spellStart"/>
      <w:r>
        <w:t>cmd</w:t>
      </w:r>
      <w:proofErr w:type="spellEnd"/>
      <w:r>
        <w:t xml:space="preserve"> before Type2/Type 4 RLF indication triggering by the IAB node.</w:t>
      </w:r>
    </w:p>
    <w:p w:rsidR="000E2CC7" w:rsidRPr="00367973" w:rsidRDefault="000E2CC7" w:rsidP="004E65BC">
      <w:pPr>
        <w:pStyle w:val="BodyText"/>
        <w:rPr>
          <w:rFonts w:eastAsia="宋体"/>
          <w:lang w:eastAsia="zh-CN"/>
        </w:rPr>
      </w:pPr>
    </w:p>
    <w:p w:rsidR="00765D33" w:rsidRPr="00E21AFC"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color w:val="000000"/>
        </w:rPr>
        <w:t xml:space="preserve">When intra-CU intra-donor-DU CHO is triggered for </w:t>
      </w:r>
      <w:r w:rsidRPr="00F64D0E">
        <w:rPr>
          <w:rFonts w:ascii="Times New Roman" w:hAnsi="Times New Roman" w:hint="eastAsia"/>
          <w:color w:val="000000"/>
        </w:rPr>
        <w:t>a</w:t>
      </w:r>
      <w:r w:rsidRPr="00F64D0E">
        <w:rPr>
          <w:rFonts w:ascii="Times New Roman" w:hAnsi="Times New Roman"/>
          <w:color w:val="000000"/>
        </w:rPr>
        <w:t xml:space="preserve"> migration IAB node, the BAP path of all descendant IAB nodes of the migration IAB node can be reconfigured by the CU.</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color w:val="000000"/>
        </w:rPr>
        <w:t xml:space="preserve">When an IAB node migrates to a new </w:t>
      </w:r>
      <w:r w:rsidRPr="00F64D0E">
        <w:rPr>
          <w:rFonts w:ascii="Times New Roman" w:hAnsi="Times New Roman" w:hint="eastAsia"/>
          <w:color w:val="000000"/>
        </w:rPr>
        <w:t>donor</w:t>
      </w:r>
      <w:r w:rsidRPr="00F64D0E">
        <w:rPr>
          <w:rFonts w:ascii="Times New Roman" w:hAnsi="Times New Roman"/>
          <w:color w:val="000000"/>
        </w:rPr>
        <w:t xml:space="preserve">-DU without CU switch according to a CHO </w:t>
      </w:r>
      <w:proofErr w:type="spellStart"/>
      <w:r w:rsidRPr="00F64D0E">
        <w:rPr>
          <w:rFonts w:ascii="Times New Roman" w:hAnsi="Times New Roman"/>
          <w:color w:val="000000"/>
        </w:rPr>
        <w:t>cmd</w:t>
      </w:r>
      <w:proofErr w:type="spellEnd"/>
      <w:r w:rsidRPr="00F64D0E">
        <w:rPr>
          <w:rFonts w:ascii="Times New Roman" w:hAnsi="Times New Roman"/>
          <w:color w:val="000000"/>
        </w:rPr>
        <w:t>, the BAP routing of all its descendant IAB nodes should be reconfigured.</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color w:val="000000"/>
        </w:rPr>
        <w:t xml:space="preserve">A migrated IAB node according to preconfigured CHO </w:t>
      </w:r>
      <w:proofErr w:type="spellStart"/>
      <w:r w:rsidRPr="00F64D0E">
        <w:rPr>
          <w:rFonts w:ascii="Times New Roman" w:hAnsi="Times New Roman"/>
          <w:color w:val="000000"/>
        </w:rPr>
        <w:t>cmd</w:t>
      </w:r>
      <w:proofErr w:type="spellEnd"/>
      <w:r w:rsidRPr="00F64D0E">
        <w:rPr>
          <w:rFonts w:ascii="Times New Roman" w:hAnsi="Times New Roman"/>
          <w:color w:val="000000"/>
        </w:rPr>
        <w:t xml:space="preserve"> should route the received BAP PDU with the BAP address of the source donor-DU to the new donor-DU.</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hint="eastAsia"/>
          <w:color w:val="000000"/>
        </w:rPr>
        <w:t>R</w:t>
      </w:r>
      <w:r w:rsidRPr="00F64D0E">
        <w:rPr>
          <w:rFonts w:ascii="Times New Roman" w:hAnsi="Times New Roman"/>
          <w:color w:val="000000"/>
        </w:rPr>
        <w:t>AN2 consider the following two options to avoid BAP PDU discard in intra-CU inter-donor-DU CHO, for descendant IAB nodes of the migration IAB node, with Option 2 preferred:</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hint="eastAsia"/>
          <w:color w:val="000000"/>
        </w:rPr>
        <w:t>O</w:t>
      </w:r>
      <w:r w:rsidRPr="00F64D0E">
        <w:rPr>
          <w:rFonts w:ascii="Times New Roman" w:hAnsi="Times New Roman"/>
          <w:color w:val="000000"/>
        </w:rPr>
        <w:t xml:space="preserve">ption 1: the CU to ensure the top-down BAP routing reconfiguration order; </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color w:val="000000"/>
        </w:rPr>
        <w:lastRenderedPageBreak/>
        <w:t>Option 2: the migration IAB node to notify these IAB nodes to suspend BAP PDU discard.</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color w:val="000000"/>
        </w:rPr>
        <w:t>Upon reception of a BAP PDU with BAP address of the source donor-DU, a migrated IAB node should rewrite BAP header with new BAP address of the target donor-DU.</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color w:val="000000"/>
        </w:rPr>
        <w:t>Similar as in R16 CHO, Event A3 and A5 are supported for IAB CHO.</w:t>
      </w:r>
    </w:p>
    <w:p w:rsidR="00367973" w:rsidRPr="00F64D0E" w:rsidRDefault="00367973" w:rsidP="00F64D0E">
      <w:pPr>
        <w:pStyle w:val="Proposal"/>
        <w:numPr>
          <w:ilvl w:val="0"/>
          <w:numId w:val="49"/>
        </w:numPr>
        <w:ind w:left="1701" w:hanging="1701"/>
        <w:rPr>
          <w:rFonts w:ascii="Times New Roman" w:hAnsi="Times New Roman"/>
          <w:color w:val="000000"/>
        </w:rPr>
      </w:pPr>
      <w:r w:rsidRPr="00F64D0E">
        <w:rPr>
          <w:rFonts w:ascii="Times New Roman" w:hAnsi="Times New Roman"/>
          <w:color w:val="000000"/>
        </w:rPr>
        <w:t>New CHO triggering conditions, such as RLF detection and Type 2/Type4 RLF indication, sh</w:t>
      </w:r>
      <w:bookmarkStart w:id="18" w:name="_GoBack"/>
      <w:bookmarkEnd w:id="18"/>
      <w:r w:rsidRPr="00F64D0E">
        <w:rPr>
          <w:rFonts w:ascii="Times New Roman" w:hAnsi="Times New Roman"/>
          <w:color w:val="000000"/>
        </w:rPr>
        <w:t>ould not be supported.</w:t>
      </w:r>
    </w:p>
    <w:p w:rsidR="007C32CC" w:rsidRPr="00367973" w:rsidRDefault="007C32CC" w:rsidP="00F67832">
      <w:pPr>
        <w:pStyle w:val="BodyText"/>
        <w:rPr>
          <w:rFonts w:eastAsia="宋体"/>
          <w:lang w:eastAsia="zh-CN"/>
        </w:rPr>
      </w:pPr>
    </w:p>
    <w:p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bookmarkStart w:id="19" w:name="_Toc68162759"/>
      <w:bookmarkEnd w:id="7"/>
      <w:bookmarkEnd w:id="8"/>
      <w:r w:rsidRPr="00B915EE">
        <w:rPr>
          <w:rFonts w:ascii="Arial" w:eastAsia="宋体" w:hAnsi="Arial"/>
          <w:sz w:val="36"/>
          <w:szCs w:val="20"/>
          <w:lang w:eastAsia="en-GB"/>
        </w:rPr>
        <w:t>Reference</w:t>
      </w:r>
      <w:bookmarkEnd w:id="19"/>
    </w:p>
    <w:p w:rsidR="0009051C" w:rsidRDefault="0009051C" w:rsidP="0009051C">
      <w:pPr>
        <w:pStyle w:val="BodyText"/>
        <w:numPr>
          <w:ilvl w:val="0"/>
          <w:numId w:val="5"/>
        </w:numPr>
        <w:snapToGrid w:val="0"/>
        <w:spacing w:line="268" w:lineRule="auto"/>
        <w:contextualSpacing/>
        <w:rPr>
          <w:rFonts w:eastAsia="宋体"/>
          <w:color w:val="000000"/>
          <w:lang w:eastAsia="zh-CN"/>
        </w:rPr>
      </w:pPr>
      <w:bookmarkStart w:id="20" w:name="_Ref66960167"/>
      <w:bookmarkStart w:id="21" w:name="_Ref61247764"/>
      <w:r w:rsidRPr="008944BF">
        <w:rPr>
          <w:rFonts w:eastAsia="宋体"/>
          <w:color w:val="000000"/>
          <w:lang w:eastAsia="zh-CN"/>
        </w:rPr>
        <w:t>C</w:t>
      </w:r>
      <w:r w:rsidRPr="008944BF">
        <w:rPr>
          <w:rFonts w:eastAsia="宋体" w:hint="eastAsia"/>
          <w:color w:val="000000"/>
          <w:lang w:eastAsia="zh-CN"/>
        </w:rPr>
        <w:t>h</w:t>
      </w:r>
      <w:r w:rsidRPr="00B6140A">
        <w:rPr>
          <w:rFonts w:eastAsia="宋体"/>
          <w:color w:val="000000"/>
          <w:lang w:eastAsia="zh-CN"/>
        </w:rPr>
        <w:t xml:space="preserve">airman notes, </w:t>
      </w:r>
      <w:r>
        <w:rPr>
          <w:rFonts w:eastAsia="宋体"/>
          <w:color w:val="000000"/>
          <w:lang w:eastAsia="zh-CN"/>
        </w:rPr>
        <w:t>3GPP TSG-RAN WG2 #112</w:t>
      </w:r>
      <w:r w:rsidRPr="00164BA0">
        <w:rPr>
          <w:rFonts w:eastAsia="宋体"/>
          <w:color w:val="000000"/>
          <w:lang w:eastAsia="zh-CN"/>
        </w:rPr>
        <w:t>-e</w:t>
      </w:r>
      <w:r>
        <w:rPr>
          <w:rFonts w:eastAsia="宋体"/>
          <w:color w:val="000000"/>
          <w:lang w:eastAsia="zh-CN"/>
        </w:rPr>
        <w:t>;</w:t>
      </w:r>
      <w:bookmarkEnd w:id="20"/>
    </w:p>
    <w:p w:rsidR="0009051C" w:rsidRDefault="0009051C" w:rsidP="0009051C">
      <w:pPr>
        <w:pStyle w:val="BodyText"/>
        <w:numPr>
          <w:ilvl w:val="0"/>
          <w:numId w:val="5"/>
        </w:numPr>
        <w:snapToGrid w:val="0"/>
        <w:spacing w:line="268" w:lineRule="auto"/>
        <w:contextualSpacing/>
        <w:rPr>
          <w:rFonts w:eastAsia="宋体"/>
          <w:color w:val="000000"/>
          <w:lang w:eastAsia="zh-CN"/>
        </w:rPr>
      </w:pPr>
      <w:bookmarkStart w:id="22" w:name="_Ref66960179"/>
      <w:r w:rsidRPr="008944BF">
        <w:rPr>
          <w:rFonts w:eastAsia="宋体"/>
          <w:color w:val="000000"/>
          <w:lang w:eastAsia="zh-CN"/>
        </w:rPr>
        <w:t>C</w:t>
      </w:r>
      <w:r w:rsidRPr="008944BF">
        <w:rPr>
          <w:rFonts w:eastAsia="宋体" w:hint="eastAsia"/>
          <w:color w:val="000000"/>
          <w:lang w:eastAsia="zh-CN"/>
        </w:rPr>
        <w:t>h</w:t>
      </w:r>
      <w:r w:rsidRPr="00B6140A">
        <w:rPr>
          <w:rFonts w:eastAsia="宋体"/>
          <w:color w:val="000000"/>
          <w:lang w:eastAsia="zh-CN"/>
        </w:rPr>
        <w:t xml:space="preserve">airman notes, </w:t>
      </w:r>
      <w:r>
        <w:rPr>
          <w:rFonts w:eastAsia="宋体"/>
          <w:color w:val="000000"/>
          <w:lang w:eastAsia="zh-CN"/>
        </w:rPr>
        <w:t>3GPP TSG-RAN WG2 #113</w:t>
      </w:r>
      <w:r w:rsidRPr="00164BA0">
        <w:rPr>
          <w:rFonts w:eastAsia="宋体"/>
          <w:color w:val="000000"/>
          <w:lang w:eastAsia="zh-CN"/>
        </w:rPr>
        <w:t>-e</w:t>
      </w:r>
      <w:r>
        <w:rPr>
          <w:rFonts w:eastAsia="宋体"/>
          <w:color w:val="000000"/>
          <w:lang w:eastAsia="zh-CN"/>
        </w:rPr>
        <w:t>;</w:t>
      </w:r>
      <w:bookmarkEnd w:id="22"/>
    </w:p>
    <w:bookmarkEnd w:id="21"/>
    <w:p w:rsidR="000A7D9A" w:rsidRPr="00A17AA8" w:rsidRDefault="00A17AA8" w:rsidP="0037353C">
      <w:pPr>
        <w:pStyle w:val="BodyText"/>
        <w:numPr>
          <w:ilvl w:val="0"/>
          <w:numId w:val="5"/>
        </w:numPr>
        <w:snapToGrid w:val="0"/>
        <w:spacing w:line="268" w:lineRule="auto"/>
        <w:contextualSpacing/>
        <w:rPr>
          <w:rFonts w:eastAsia="宋体"/>
          <w:color w:val="000000"/>
          <w:lang w:eastAsia="zh-CN"/>
        </w:rPr>
      </w:pPr>
      <w:r w:rsidRPr="00A17AA8">
        <w:rPr>
          <w:rFonts w:eastAsia="宋体" w:hint="eastAsia"/>
          <w:color w:val="000000"/>
          <w:lang w:eastAsia="zh-CN"/>
        </w:rPr>
        <w:t>3GPP</w:t>
      </w:r>
      <w:r w:rsidRPr="00A17AA8">
        <w:rPr>
          <w:rFonts w:eastAsia="宋体"/>
          <w:color w:val="000000"/>
          <w:lang w:eastAsia="zh-CN"/>
        </w:rPr>
        <w:t xml:space="preserve"> </w:t>
      </w:r>
      <w:r w:rsidRPr="00A17AA8">
        <w:rPr>
          <w:rFonts w:eastAsia="宋体" w:hint="eastAsia"/>
          <w:color w:val="000000"/>
          <w:lang w:eastAsia="zh-CN"/>
        </w:rPr>
        <w:t>TS</w:t>
      </w:r>
      <w:r w:rsidRPr="00A17AA8">
        <w:rPr>
          <w:rFonts w:eastAsia="宋体"/>
          <w:color w:val="000000"/>
          <w:lang w:eastAsia="zh-CN"/>
        </w:rPr>
        <w:t xml:space="preserve"> </w:t>
      </w:r>
      <w:r w:rsidRPr="00A17AA8">
        <w:rPr>
          <w:rFonts w:eastAsia="宋体" w:hint="eastAsia"/>
          <w:color w:val="000000"/>
          <w:lang w:eastAsia="zh-CN"/>
        </w:rPr>
        <w:t>38.331</w:t>
      </w:r>
      <w:r w:rsidRPr="00A17AA8">
        <w:rPr>
          <w:rFonts w:eastAsia="宋体"/>
          <w:color w:val="000000"/>
          <w:lang w:eastAsia="zh-CN"/>
        </w:rPr>
        <w:t xml:space="preserve"> Radio Resource Control (RRC) protocol specification,</w:t>
      </w:r>
      <w:r>
        <w:rPr>
          <w:rFonts w:eastAsia="宋体"/>
          <w:color w:val="000000"/>
          <w:lang w:eastAsia="zh-CN"/>
        </w:rPr>
        <w:t xml:space="preserve"> </w:t>
      </w:r>
      <w:r w:rsidRPr="00A17AA8">
        <w:rPr>
          <w:rFonts w:eastAsia="宋体" w:hint="eastAsia"/>
          <w:color w:val="000000"/>
          <w:lang w:eastAsia="zh-CN"/>
        </w:rPr>
        <w:t>v16.</w:t>
      </w:r>
      <w:r w:rsidRPr="00A17AA8">
        <w:rPr>
          <w:rFonts w:eastAsia="宋体"/>
          <w:color w:val="000000"/>
          <w:lang w:eastAsia="zh-CN"/>
        </w:rPr>
        <w:t>3.1</w:t>
      </w:r>
    </w:p>
    <w:sectPr w:rsidR="000A7D9A" w:rsidRPr="00A17AA8" w:rsidSect="007F5729">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7F9" w:rsidRDefault="000277F9">
      <w:r>
        <w:separator/>
      </w:r>
    </w:p>
  </w:endnote>
  <w:endnote w:type="continuationSeparator" w:id="0">
    <w:p w:rsidR="000277F9" w:rsidRDefault="0002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7F9" w:rsidRDefault="000277F9">
      <w:r>
        <w:separator/>
      </w:r>
    </w:p>
  </w:footnote>
  <w:footnote w:type="continuationSeparator" w:id="0">
    <w:p w:rsidR="000277F9" w:rsidRDefault="0002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865" w:rsidRDefault="0022086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9.25pt;height:9.25pt" o:bullet="t">
        <v:imagedata r:id="rId1" o:title="BD15135_"/>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8E556F4"/>
    <w:multiLevelType w:val="hybridMultilevel"/>
    <w:tmpl w:val="2CC26BD2"/>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15:restartNumberingAfterBreak="0">
    <w:nsid w:val="0C110CA8"/>
    <w:multiLevelType w:val="hybridMultilevel"/>
    <w:tmpl w:val="62B2DC14"/>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 w15:restartNumberingAfterBreak="0">
    <w:nsid w:val="0DAF34A7"/>
    <w:multiLevelType w:val="hybridMultilevel"/>
    <w:tmpl w:val="4C4C9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BF35D5"/>
    <w:multiLevelType w:val="hybridMultilevel"/>
    <w:tmpl w:val="CF66FE0E"/>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DA209F"/>
    <w:multiLevelType w:val="hybridMultilevel"/>
    <w:tmpl w:val="C4766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A6516"/>
    <w:multiLevelType w:val="hybridMultilevel"/>
    <w:tmpl w:val="7FFC474E"/>
    <w:lvl w:ilvl="0" w:tplc="49D4A436">
      <w:start w:val="1"/>
      <w:numFmt w:val="decimal"/>
      <w:lvlText w:val="Observation %1."/>
      <w:lvlJc w:val="left"/>
      <w:pPr>
        <w:ind w:left="47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6F3BFA"/>
    <w:multiLevelType w:val="hybridMultilevel"/>
    <w:tmpl w:val="4E0C723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23EFF"/>
    <w:multiLevelType w:val="hybridMultilevel"/>
    <w:tmpl w:val="3500AA1A"/>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9"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13934"/>
    <w:multiLevelType w:val="hybridMultilevel"/>
    <w:tmpl w:val="9A96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8D2FC2"/>
    <w:multiLevelType w:val="hybridMultilevel"/>
    <w:tmpl w:val="BF00E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2F31F2"/>
    <w:multiLevelType w:val="hybridMultilevel"/>
    <w:tmpl w:val="770C8A1C"/>
    <w:lvl w:ilvl="0" w:tplc="49D4A43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559B8"/>
    <w:multiLevelType w:val="hybridMultilevel"/>
    <w:tmpl w:val="9B5A72E0"/>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5" w15:restartNumberingAfterBreak="0">
    <w:nsid w:val="34973938"/>
    <w:multiLevelType w:val="hybridMultilevel"/>
    <w:tmpl w:val="9614F8C8"/>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26C68"/>
    <w:multiLevelType w:val="hybridMultilevel"/>
    <w:tmpl w:val="9614F8C8"/>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E8353A"/>
    <w:multiLevelType w:val="hybridMultilevel"/>
    <w:tmpl w:val="4CE2067C"/>
    <w:lvl w:ilvl="0" w:tplc="4C3AC036">
      <w:start w:val="9"/>
      <w:numFmt w:val="decimal"/>
      <w:lvlText w:val="Observation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DE26D4"/>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BA0DB3"/>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395B289C"/>
    <w:multiLevelType w:val="hybridMultilevel"/>
    <w:tmpl w:val="3500AA1A"/>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1" w15:restartNumberingAfterBreak="0">
    <w:nsid w:val="3A2C7C12"/>
    <w:multiLevelType w:val="hybridMultilevel"/>
    <w:tmpl w:val="0A06F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D0B5A"/>
    <w:multiLevelType w:val="hybridMultilevel"/>
    <w:tmpl w:val="72582DF4"/>
    <w:lvl w:ilvl="0" w:tplc="3C2EFF7A">
      <w:start w:val="2"/>
      <w:numFmt w:val="bullet"/>
      <w:lvlText w:val="-"/>
      <w:lvlJc w:val="left"/>
      <w:pPr>
        <w:ind w:left="920" w:hanging="360"/>
      </w:pPr>
      <w:rPr>
        <w:rFonts w:ascii="Times New Roman" w:eastAsia="Times New Roman" w:hAnsi="Times New Roman" w:cs="Times New Roman" w:hint="default"/>
      </w:rPr>
    </w:lvl>
    <w:lvl w:ilvl="1" w:tplc="3C2EFF7A">
      <w:start w:val="2"/>
      <w:numFmt w:val="bullet"/>
      <w:lvlText w:val="-"/>
      <w:lvlJc w:val="left"/>
      <w:pPr>
        <w:ind w:left="1640" w:hanging="360"/>
      </w:pPr>
      <w:rPr>
        <w:rFonts w:ascii="Times New Roman" w:eastAsia="Times New Roman" w:hAnsi="Times New Roman" w:cs="Times New Roman" w:hint="default"/>
      </w:rPr>
    </w:lvl>
    <w:lvl w:ilvl="2" w:tplc="0409001B">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703FDE"/>
    <w:multiLevelType w:val="hybridMultilevel"/>
    <w:tmpl w:val="B3A2F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6" w15:restartNumberingAfterBreak="0">
    <w:nsid w:val="4C61574D"/>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BE4379"/>
    <w:multiLevelType w:val="hybridMultilevel"/>
    <w:tmpl w:val="5A46A0B6"/>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9" w15:restartNumberingAfterBreak="0">
    <w:nsid w:val="50354887"/>
    <w:multiLevelType w:val="hybridMultilevel"/>
    <w:tmpl w:val="55F292B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EC0D31"/>
    <w:multiLevelType w:val="hybridMultilevel"/>
    <w:tmpl w:val="7BD4EC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551F39"/>
    <w:multiLevelType w:val="hybridMultilevel"/>
    <w:tmpl w:val="2B12B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B72007"/>
    <w:multiLevelType w:val="hybridMultilevel"/>
    <w:tmpl w:val="3500AA1A"/>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3" w15:restartNumberingAfterBreak="0">
    <w:nsid w:val="5ED01A87"/>
    <w:multiLevelType w:val="hybridMultilevel"/>
    <w:tmpl w:val="BC80FFAC"/>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4" w15:restartNumberingAfterBreak="0">
    <w:nsid w:val="6324221A"/>
    <w:multiLevelType w:val="hybridMultilevel"/>
    <w:tmpl w:val="DB18E0B4"/>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5" w15:restartNumberingAfterBreak="0">
    <w:nsid w:val="6BE16C50"/>
    <w:multiLevelType w:val="hybridMultilevel"/>
    <w:tmpl w:val="0722F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D447D2"/>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0636"/>
    <w:multiLevelType w:val="hybridMultilevel"/>
    <w:tmpl w:val="E438F3F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807D71"/>
    <w:multiLevelType w:val="hybridMultilevel"/>
    <w:tmpl w:val="1CAC4484"/>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2" w15:restartNumberingAfterBreak="0">
    <w:nsid w:val="7BE132A6"/>
    <w:multiLevelType w:val="hybridMultilevel"/>
    <w:tmpl w:val="A8B0DFC4"/>
    <w:lvl w:ilvl="0" w:tplc="04090001">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4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CC018F5"/>
    <w:multiLevelType w:val="hybridMultilevel"/>
    <w:tmpl w:val="4D2C1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E83550"/>
    <w:multiLevelType w:val="hybridMultilevel"/>
    <w:tmpl w:val="8FE8630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611092"/>
    <w:multiLevelType w:val="hybridMultilevel"/>
    <w:tmpl w:val="EBF6CD1C"/>
    <w:lvl w:ilvl="0" w:tplc="3C2EFF7A">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43"/>
  </w:num>
  <w:num w:numId="2">
    <w:abstractNumId w:val="40"/>
  </w:num>
  <w:num w:numId="3">
    <w:abstractNumId w:val="23"/>
  </w:num>
  <w:num w:numId="4">
    <w:abstractNumId w:val="36"/>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1"/>
  </w:num>
  <w:num w:numId="8">
    <w:abstractNumId w:val="3"/>
  </w:num>
  <w:num w:numId="9">
    <w:abstractNumId w:val="47"/>
  </w:num>
  <w:num w:numId="10">
    <w:abstractNumId w:val="22"/>
  </w:num>
  <w:num w:numId="11">
    <w:abstractNumId w:val="7"/>
  </w:num>
  <w:num w:numId="12">
    <w:abstractNumId w:val="29"/>
  </w:num>
  <w:num w:numId="13">
    <w:abstractNumId w:val="16"/>
  </w:num>
  <w:num w:numId="14">
    <w:abstractNumId w:val="44"/>
  </w:num>
  <w:num w:numId="15">
    <w:abstractNumId w:val="6"/>
  </w:num>
  <w:num w:numId="16">
    <w:abstractNumId w:val="33"/>
  </w:num>
  <w:num w:numId="17">
    <w:abstractNumId w:val="28"/>
  </w:num>
  <w:num w:numId="18">
    <w:abstractNumId w:val="4"/>
  </w:num>
  <w:num w:numId="19">
    <w:abstractNumId w:val="14"/>
  </w:num>
  <w:num w:numId="20">
    <w:abstractNumId w:val="17"/>
  </w:num>
  <w:num w:numId="21">
    <w:abstractNumId w:val="13"/>
  </w:num>
  <w:num w:numId="22">
    <w:abstractNumId w:val="41"/>
  </w:num>
  <w:num w:numId="23">
    <w:abstractNumId w:val="26"/>
  </w:num>
  <w:num w:numId="24">
    <w:abstractNumId w:val="38"/>
  </w:num>
  <w:num w:numId="25">
    <w:abstractNumId w:val="37"/>
  </w:num>
  <w:num w:numId="26">
    <w:abstractNumId w:val="27"/>
  </w:num>
  <w:num w:numId="27">
    <w:abstractNumId w:val="20"/>
  </w:num>
  <w:num w:numId="28">
    <w:abstractNumId w:val="11"/>
  </w:num>
  <w:num w:numId="29">
    <w:abstractNumId w:val="25"/>
  </w:num>
  <w:num w:numId="30">
    <w:abstractNumId w:val="24"/>
  </w:num>
  <w:num w:numId="31">
    <w:abstractNumId w:val="35"/>
  </w:num>
  <w:num w:numId="32">
    <w:abstractNumId w:val="31"/>
  </w:num>
  <w:num w:numId="33">
    <w:abstractNumId w:val="8"/>
  </w:num>
  <w:num w:numId="34">
    <w:abstractNumId w:val="30"/>
  </w:num>
  <w:num w:numId="35">
    <w:abstractNumId w:val="12"/>
  </w:num>
  <w:num w:numId="36">
    <w:abstractNumId w:val="5"/>
  </w:num>
  <w:num w:numId="37">
    <w:abstractNumId w:val="42"/>
  </w:num>
  <w:num w:numId="38">
    <w:abstractNumId w:val="45"/>
  </w:num>
  <w:num w:numId="39">
    <w:abstractNumId w:val="32"/>
  </w:num>
  <w:num w:numId="40">
    <w:abstractNumId w:val="2"/>
  </w:num>
  <w:num w:numId="41">
    <w:abstractNumId w:val="46"/>
  </w:num>
  <w:num w:numId="42">
    <w:abstractNumId w:val="15"/>
  </w:num>
  <w:num w:numId="43">
    <w:abstractNumId w:val="0"/>
  </w:num>
  <w:num w:numId="44">
    <w:abstractNumId w:val="39"/>
  </w:num>
  <w:num w:numId="45">
    <w:abstractNumId w:val="1"/>
  </w:num>
  <w:num w:numId="46">
    <w:abstractNumId w:val="19"/>
  </w:num>
  <w:num w:numId="47">
    <w:abstractNumId w:val="9"/>
  </w:num>
  <w:num w:numId="48">
    <w:abstractNumId w:val="34"/>
  </w:num>
  <w:num w:numId="4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0FCA"/>
    <w:rsid w:val="000017C3"/>
    <w:rsid w:val="00002134"/>
    <w:rsid w:val="00002CFF"/>
    <w:rsid w:val="00002D7C"/>
    <w:rsid w:val="0000314A"/>
    <w:rsid w:val="000034C6"/>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328"/>
    <w:rsid w:val="0001343B"/>
    <w:rsid w:val="000135C9"/>
    <w:rsid w:val="000137AA"/>
    <w:rsid w:val="000137D1"/>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A4"/>
    <w:rsid w:val="00017F49"/>
    <w:rsid w:val="0002045E"/>
    <w:rsid w:val="000204CB"/>
    <w:rsid w:val="00020723"/>
    <w:rsid w:val="000208A6"/>
    <w:rsid w:val="0002092E"/>
    <w:rsid w:val="00020A0A"/>
    <w:rsid w:val="00020A1C"/>
    <w:rsid w:val="00020B75"/>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893"/>
    <w:rsid w:val="00024EB6"/>
    <w:rsid w:val="000250A3"/>
    <w:rsid w:val="000250AB"/>
    <w:rsid w:val="0002552A"/>
    <w:rsid w:val="00025A64"/>
    <w:rsid w:val="000260C1"/>
    <w:rsid w:val="0002684C"/>
    <w:rsid w:val="00026EE4"/>
    <w:rsid w:val="0002754F"/>
    <w:rsid w:val="000277F9"/>
    <w:rsid w:val="00027A20"/>
    <w:rsid w:val="00027B16"/>
    <w:rsid w:val="00027D3A"/>
    <w:rsid w:val="00030815"/>
    <w:rsid w:val="000308C4"/>
    <w:rsid w:val="00030BD6"/>
    <w:rsid w:val="00030DFC"/>
    <w:rsid w:val="0003149A"/>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64BD"/>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6FD"/>
    <w:rsid w:val="0005477E"/>
    <w:rsid w:val="00054BC1"/>
    <w:rsid w:val="00054CB9"/>
    <w:rsid w:val="000551E9"/>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49C"/>
    <w:rsid w:val="000735B6"/>
    <w:rsid w:val="0007378E"/>
    <w:rsid w:val="000737AB"/>
    <w:rsid w:val="000738A7"/>
    <w:rsid w:val="00073E95"/>
    <w:rsid w:val="00074227"/>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7AA"/>
    <w:rsid w:val="000879CA"/>
    <w:rsid w:val="00087CF0"/>
    <w:rsid w:val="000902B4"/>
    <w:rsid w:val="000902FB"/>
    <w:rsid w:val="0009051C"/>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E4A"/>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4BF"/>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E50"/>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28C5"/>
    <w:rsid w:val="000D302F"/>
    <w:rsid w:val="000D30E4"/>
    <w:rsid w:val="000D3112"/>
    <w:rsid w:val="000D3447"/>
    <w:rsid w:val="000D360C"/>
    <w:rsid w:val="000D3710"/>
    <w:rsid w:val="000D384B"/>
    <w:rsid w:val="000D3A53"/>
    <w:rsid w:val="000D3C4D"/>
    <w:rsid w:val="000D3E30"/>
    <w:rsid w:val="000D5391"/>
    <w:rsid w:val="000D55B5"/>
    <w:rsid w:val="000D5ED4"/>
    <w:rsid w:val="000D606D"/>
    <w:rsid w:val="000D6241"/>
    <w:rsid w:val="000D6D38"/>
    <w:rsid w:val="000D75FD"/>
    <w:rsid w:val="000D7D4E"/>
    <w:rsid w:val="000E068D"/>
    <w:rsid w:val="000E0B14"/>
    <w:rsid w:val="000E0F87"/>
    <w:rsid w:val="000E1474"/>
    <w:rsid w:val="000E1909"/>
    <w:rsid w:val="000E1D83"/>
    <w:rsid w:val="000E25B2"/>
    <w:rsid w:val="000E26D7"/>
    <w:rsid w:val="000E29CA"/>
    <w:rsid w:val="000E2CC7"/>
    <w:rsid w:val="000E3111"/>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8F3"/>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1A9B"/>
    <w:rsid w:val="00122469"/>
    <w:rsid w:val="0012301A"/>
    <w:rsid w:val="001233A1"/>
    <w:rsid w:val="001239DB"/>
    <w:rsid w:val="00123B13"/>
    <w:rsid w:val="00123B33"/>
    <w:rsid w:val="00123E23"/>
    <w:rsid w:val="00123E88"/>
    <w:rsid w:val="00123EA6"/>
    <w:rsid w:val="00124044"/>
    <w:rsid w:val="0012412F"/>
    <w:rsid w:val="00124183"/>
    <w:rsid w:val="00124236"/>
    <w:rsid w:val="0012451F"/>
    <w:rsid w:val="001248E2"/>
    <w:rsid w:val="00124BE6"/>
    <w:rsid w:val="00124CEB"/>
    <w:rsid w:val="00125339"/>
    <w:rsid w:val="00125941"/>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89C"/>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99E"/>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59D"/>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36F"/>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96"/>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83A"/>
    <w:rsid w:val="001F7A50"/>
    <w:rsid w:val="001F7C6D"/>
    <w:rsid w:val="00200314"/>
    <w:rsid w:val="002007F1"/>
    <w:rsid w:val="00200C00"/>
    <w:rsid w:val="00200E72"/>
    <w:rsid w:val="002011AA"/>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2C"/>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865"/>
    <w:rsid w:val="00220A5B"/>
    <w:rsid w:val="00220DAD"/>
    <w:rsid w:val="002210AD"/>
    <w:rsid w:val="002210BD"/>
    <w:rsid w:val="002214C5"/>
    <w:rsid w:val="00221894"/>
    <w:rsid w:val="00221D1E"/>
    <w:rsid w:val="00221F3B"/>
    <w:rsid w:val="00221F5D"/>
    <w:rsid w:val="00221F7C"/>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301C3"/>
    <w:rsid w:val="002302DB"/>
    <w:rsid w:val="002307B0"/>
    <w:rsid w:val="002309A1"/>
    <w:rsid w:val="00230EF1"/>
    <w:rsid w:val="0023150A"/>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C9"/>
    <w:rsid w:val="00237042"/>
    <w:rsid w:val="002379AB"/>
    <w:rsid w:val="00237C12"/>
    <w:rsid w:val="00240150"/>
    <w:rsid w:val="002404CE"/>
    <w:rsid w:val="00240555"/>
    <w:rsid w:val="0024083B"/>
    <w:rsid w:val="00240BA3"/>
    <w:rsid w:val="00240E43"/>
    <w:rsid w:val="00240E56"/>
    <w:rsid w:val="002412BF"/>
    <w:rsid w:val="002412C3"/>
    <w:rsid w:val="00241C61"/>
    <w:rsid w:val="00241EA1"/>
    <w:rsid w:val="002421B4"/>
    <w:rsid w:val="002421E7"/>
    <w:rsid w:val="00242435"/>
    <w:rsid w:val="00242D9C"/>
    <w:rsid w:val="00242F12"/>
    <w:rsid w:val="0024319C"/>
    <w:rsid w:val="00243F28"/>
    <w:rsid w:val="002442CD"/>
    <w:rsid w:val="002446D9"/>
    <w:rsid w:val="00244A81"/>
    <w:rsid w:val="00244BC2"/>
    <w:rsid w:val="00244C90"/>
    <w:rsid w:val="00244DD6"/>
    <w:rsid w:val="002454A0"/>
    <w:rsid w:val="002457C9"/>
    <w:rsid w:val="00245F1A"/>
    <w:rsid w:val="00246460"/>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94"/>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0B6"/>
    <w:rsid w:val="002645EA"/>
    <w:rsid w:val="002648B0"/>
    <w:rsid w:val="00264A7A"/>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8029A"/>
    <w:rsid w:val="002802E9"/>
    <w:rsid w:val="002802F5"/>
    <w:rsid w:val="00280862"/>
    <w:rsid w:val="00280BDE"/>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E95"/>
    <w:rsid w:val="00296F6A"/>
    <w:rsid w:val="00296FDB"/>
    <w:rsid w:val="00297168"/>
    <w:rsid w:val="00297314"/>
    <w:rsid w:val="002974BF"/>
    <w:rsid w:val="00297CB7"/>
    <w:rsid w:val="00297D26"/>
    <w:rsid w:val="002A01C2"/>
    <w:rsid w:val="002A04D2"/>
    <w:rsid w:val="002A0E29"/>
    <w:rsid w:val="002A0E33"/>
    <w:rsid w:val="002A100E"/>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65"/>
    <w:rsid w:val="002A79B0"/>
    <w:rsid w:val="002B0238"/>
    <w:rsid w:val="002B07FC"/>
    <w:rsid w:val="002B0A05"/>
    <w:rsid w:val="002B10F5"/>
    <w:rsid w:val="002B1B76"/>
    <w:rsid w:val="002B21EF"/>
    <w:rsid w:val="002B227D"/>
    <w:rsid w:val="002B22D7"/>
    <w:rsid w:val="002B2F28"/>
    <w:rsid w:val="002B30F7"/>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149"/>
    <w:rsid w:val="002C22B6"/>
    <w:rsid w:val="002C247F"/>
    <w:rsid w:val="002C2645"/>
    <w:rsid w:val="002C26BB"/>
    <w:rsid w:val="002C29C5"/>
    <w:rsid w:val="002C29CE"/>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C07"/>
    <w:rsid w:val="002D4D31"/>
    <w:rsid w:val="002D4FA4"/>
    <w:rsid w:val="002D5195"/>
    <w:rsid w:val="002D53A0"/>
    <w:rsid w:val="002D56D2"/>
    <w:rsid w:val="002D61FD"/>
    <w:rsid w:val="002D65C7"/>
    <w:rsid w:val="002D6779"/>
    <w:rsid w:val="002D67F3"/>
    <w:rsid w:val="002D6856"/>
    <w:rsid w:val="002D6BB6"/>
    <w:rsid w:val="002D6CC3"/>
    <w:rsid w:val="002D6E73"/>
    <w:rsid w:val="002D7187"/>
    <w:rsid w:val="002D727A"/>
    <w:rsid w:val="002D72CC"/>
    <w:rsid w:val="002D75DB"/>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4EC"/>
    <w:rsid w:val="003007C8"/>
    <w:rsid w:val="00300C5D"/>
    <w:rsid w:val="0030106E"/>
    <w:rsid w:val="003010F4"/>
    <w:rsid w:val="00301223"/>
    <w:rsid w:val="0030166F"/>
    <w:rsid w:val="00301957"/>
    <w:rsid w:val="00302017"/>
    <w:rsid w:val="0030223E"/>
    <w:rsid w:val="003023DC"/>
    <w:rsid w:val="0030260F"/>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794"/>
    <w:rsid w:val="00326D1B"/>
    <w:rsid w:val="00327179"/>
    <w:rsid w:val="00327288"/>
    <w:rsid w:val="00327290"/>
    <w:rsid w:val="003273BD"/>
    <w:rsid w:val="0032799B"/>
    <w:rsid w:val="003300E8"/>
    <w:rsid w:val="0033029F"/>
    <w:rsid w:val="003302F1"/>
    <w:rsid w:val="003303C5"/>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64"/>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52"/>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67"/>
    <w:rsid w:val="0036569E"/>
    <w:rsid w:val="00365A83"/>
    <w:rsid w:val="00365DBE"/>
    <w:rsid w:val="0036772A"/>
    <w:rsid w:val="003677D6"/>
    <w:rsid w:val="00367973"/>
    <w:rsid w:val="00367BA7"/>
    <w:rsid w:val="00367E11"/>
    <w:rsid w:val="00367F93"/>
    <w:rsid w:val="00370009"/>
    <w:rsid w:val="0037005A"/>
    <w:rsid w:val="003702F9"/>
    <w:rsid w:val="003703BC"/>
    <w:rsid w:val="00370A62"/>
    <w:rsid w:val="00370D82"/>
    <w:rsid w:val="00371628"/>
    <w:rsid w:val="00372478"/>
    <w:rsid w:val="00372514"/>
    <w:rsid w:val="00372527"/>
    <w:rsid w:val="003727D1"/>
    <w:rsid w:val="00372BF3"/>
    <w:rsid w:val="00372F9A"/>
    <w:rsid w:val="003731FE"/>
    <w:rsid w:val="0037330C"/>
    <w:rsid w:val="0037353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2E13"/>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ADF"/>
    <w:rsid w:val="003B5FDE"/>
    <w:rsid w:val="003B617E"/>
    <w:rsid w:val="003B62CD"/>
    <w:rsid w:val="003B6332"/>
    <w:rsid w:val="003B6479"/>
    <w:rsid w:val="003B6572"/>
    <w:rsid w:val="003B6CEE"/>
    <w:rsid w:val="003B6D43"/>
    <w:rsid w:val="003B6D8C"/>
    <w:rsid w:val="003B6E69"/>
    <w:rsid w:val="003B76AB"/>
    <w:rsid w:val="003B7952"/>
    <w:rsid w:val="003B79A8"/>
    <w:rsid w:val="003B7F4F"/>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4E7"/>
    <w:rsid w:val="003C69E7"/>
    <w:rsid w:val="003C6AE5"/>
    <w:rsid w:val="003C6C79"/>
    <w:rsid w:val="003C75F6"/>
    <w:rsid w:val="003C7ED7"/>
    <w:rsid w:val="003D043B"/>
    <w:rsid w:val="003D058B"/>
    <w:rsid w:val="003D0A0C"/>
    <w:rsid w:val="003D117B"/>
    <w:rsid w:val="003D1489"/>
    <w:rsid w:val="003D19EF"/>
    <w:rsid w:val="003D2438"/>
    <w:rsid w:val="003D2474"/>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1E83"/>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D00"/>
    <w:rsid w:val="00401FE2"/>
    <w:rsid w:val="004021B9"/>
    <w:rsid w:val="0040252B"/>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103"/>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6B"/>
    <w:rsid w:val="00435CC7"/>
    <w:rsid w:val="00435FBE"/>
    <w:rsid w:val="00436990"/>
    <w:rsid w:val="004375DE"/>
    <w:rsid w:val="004376F5"/>
    <w:rsid w:val="00437CE5"/>
    <w:rsid w:val="00437F16"/>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85C"/>
    <w:rsid w:val="00482AA0"/>
    <w:rsid w:val="0048327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58C"/>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AE0"/>
    <w:rsid w:val="004A2CA4"/>
    <w:rsid w:val="004A2FB7"/>
    <w:rsid w:val="004A3609"/>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603"/>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5BC"/>
    <w:rsid w:val="004E6648"/>
    <w:rsid w:val="004E6674"/>
    <w:rsid w:val="004E6C49"/>
    <w:rsid w:val="004E7086"/>
    <w:rsid w:val="004E7364"/>
    <w:rsid w:val="004E77FE"/>
    <w:rsid w:val="004E7A5B"/>
    <w:rsid w:val="004E7B7C"/>
    <w:rsid w:val="004E7CFE"/>
    <w:rsid w:val="004F01B7"/>
    <w:rsid w:val="004F0332"/>
    <w:rsid w:val="004F07AE"/>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C7A"/>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6D8"/>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2BFA"/>
    <w:rsid w:val="0052304D"/>
    <w:rsid w:val="00523251"/>
    <w:rsid w:val="005233BD"/>
    <w:rsid w:val="00523460"/>
    <w:rsid w:val="005235D4"/>
    <w:rsid w:val="00523718"/>
    <w:rsid w:val="0052373D"/>
    <w:rsid w:val="00523757"/>
    <w:rsid w:val="005238EF"/>
    <w:rsid w:val="005239C2"/>
    <w:rsid w:val="00523D10"/>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26"/>
    <w:rsid w:val="0052758B"/>
    <w:rsid w:val="00527733"/>
    <w:rsid w:val="00527DFC"/>
    <w:rsid w:val="00527E53"/>
    <w:rsid w:val="00530878"/>
    <w:rsid w:val="005308F8"/>
    <w:rsid w:val="00530CC2"/>
    <w:rsid w:val="00531716"/>
    <w:rsid w:val="005317D0"/>
    <w:rsid w:val="00531A76"/>
    <w:rsid w:val="0053206B"/>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2AF"/>
    <w:rsid w:val="005368B0"/>
    <w:rsid w:val="00536B5C"/>
    <w:rsid w:val="00537131"/>
    <w:rsid w:val="00537200"/>
    <w:rsid w:val="005372BA"/>
    <w:rsid w:val="005374BA"/>
    <w:rsid w:val="00537862"/>
    <w:rsid w:val="00537A86"/>
    <w:rsid w:val="00537D44"/>
    <w:rsid w:val="00537E51"/>
    <w:rsid w:val="005402E2"/>
    <w:rsid w:val="00540659"/>
    <w:rsid w:val="0054083E"/>
    <w:rsid w:val="00540C91"/>
    <w:rsid w:val="00540EDF"/>
    <w:rsid w:val="00541202"/>
    <w:rsid w:val="00541ED8"/>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49"/>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B1"/>
    <w:rsid w:val="005712F8"/>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688"/>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CD1"/>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6AC"/>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90"/>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A9B"/>
    <w:rsid w:val="005D1FC6"/>
    <w:rsid w:val="005D26B8"/>
    <w:rsid w:val="005D3067"/>
    <w:rsid w:val="005D363A"/>
    <w:rsid w:val="005D3BDF"/>
    <w:rsid w:val="005D3F99"/>
    <w:rsid w:val="005D50F4"/>
    <w:rsid w:val="005D55CA"/>
    <w:rsid w:val="005D588C"/>
    <w:rsid w:val="005D5A5E"/>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5E8"/>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4B1"/>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645"/>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65AC"/>
    <w:rsid w:val="0061709D"/>
    <w:rsid w:val="006170EC"/>
    <w:rsid w:val="006175FB"/>
    <w:rsid w:val="006179A5"/>
    <w:rsid w:val="006201F3"/>
    <w:rsid w:val="006205C2"/>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3F65"/>
    <w:rsid w:val="00624441"/>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728"/>
    <w:rsid w:val="00631DD1"/>
    <w:rsid w:val="006323C6"/>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73D"/>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DF3"/>
    <w:rsid w:val="006D0E1B"/>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4EC"/>
    <w:rsid w:val="006D452D"/>
    <w:rsid w:val="006D4781"/>
    <w:rsid w:val="006D4E44"/>
    <w:rsid w:val="006D4E6F"/>
    <w:rsid w:val="006D5306"/>
    <w:rsid w:val="006D5711"/>
    <w:rsid w:val="006D592B"/>
    <w:rsid w:val="006D5BCF"/>
    <w:rsid w:val="006D5D17"/>
    <w:rsid w:val="006D5D5F"/>
    <w:rsid w:val="006D6172"/>
    <w:rsid w:val="006D64E0"/>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0C1E"/>
    <w:rsid w:val="00711060"/>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0A"/>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614"/>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4B5"/>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DB4"/>
    <w:rsid w:val="00773021"/>
    <w:rsid w:val="00773360"/>
    <w:rsid w:val="007734CD"/>
    <w:rsid w:val="00773660"/>
    <w:rsid w:val="00773773"/>
    <w:rsid w:val="00773B6E"/>
    <w:rsid w:val="00774593"/>
    <w:rsid w:val="00774FD0"/>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19DB"/>
    <w:rsid w:val="007A29B3"/>
    <w:rsid w:val="007A2C47"/>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1C36"/>
    <w:rsid w:val="007D20AA"/>
    <w:rsid w:val="007D24D4"/>
    <w:rsid w:val="007D2DDE"/>
    <w:rsid w:val="007D3103"/>
    <w:rsid w:val="007D3445"/>
    <w:rsid w:val="007D357A"/>
    <w:rsid w:val="007D3DCA"/>
    <w:rsid w:val="007D42DE"/>
    <w:rsid w:val="007D4300"/>
    <w:rsid w:val="007D4739"/>
    <w:rsid w:val="007D492A"/>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0B9"/>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4E"/>
    <w:rsid w:val="008418E4"/>
    <w:rsid w:val="00841E16"/>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4E6E"/>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538"/>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943"/>
    <w:rsid w:val="008A2FBA"/>
    <w:rsid w:val="008A3493"/>
    <w:rsid w:val="008A3614"/>
    <w:rsid w:val="008A3FBB"/>
    <w:rsid w:val="008A4040"/>
    <w:rsid w:val="008A4170"/>
    <w:rsid w:val="008A48D0"/>
    <w:rsid w:val="008A4932"/>
    <w:rsid w:val="008A494F"/>
    <w:rsid w:val="008A49AB"/>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09B"/>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ACF"/>
    <w:rsid w:val="00907C6F"/>
    <w:rsid w:val="00910611"/>
    <w:rsid w:val="00910D61"/>
    <w:rsid w:val="009117F0"/>
    <w:rsid w:val="009118F9"/>
    <w:rsid w:val="00912030"/>
    <w:rsid w:val="00912B0F"/>
    <w:rsid w:val="00913977"/>
    <w:rsid w:val="00914203"/>
    <w:rsid w:val="00914CD7"/>
    <w:rsid w:val="00914CF9"/>
    <w:rsid w:val="0091500F"/>
    <w:rsid w:val="00915433"/>
    <w:rsid w:val="00915BD7"/>
    <w:rsid w:val="00915E07"/>
    <w:rsid w:val="00915F7B"/>
    <w:rsid w:val="009160AF"/>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381"/>
    <w:rsid w:val="0093273D"/>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37FDC"/>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CFB"/>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0AA"/>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2AB"/>
    <w:rsid w:val="00973D15"/>
    <w:rsid w:val="00973F5D"/>
    <w:rsid w:val="00974CFB"/>
    <w:rsid w:val="00974E44"/>
    <w:rsid w:val="00974F5D"/>
    <w:rsid w:val="009753DE"/>
    <w:rsid w:val="00976CF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3B5C"/>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271"/>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5DF"/>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AA8"/>
    <w:rsid w:val="00A17BC5"/>
    <w:rsid w:val="00A17CA2"/>
    <w:rsid w:val="00A2019C"/>
    <w:rsid w:val="00A201CD"/>
    <w:rsid w:val="00A204AC"/>
    <w:rsid w:val="00A21612"/>
    <w:rsid w:val="00A219CD"/>
    <w:rsid w:val="00A21E3D"/>
    <w:rsid w:val="00A21EF6"/>
    <w:rsid w:val="00A22303"/>
    <w:rsid w:val="00A226BC"/>
    <w:rsid w:val="00A22A2E"/>
    <w:rsid w:val="00A22A64"/>
    <w:rsid w:val="00A22B9D"/>
    <w:rsid w:val="00A23221"/>
    <w:rsid w:val="00A23475"/>
    <w:rsid w:val="00A2359B"/>
    <w:rsid w:val="00A2389A"/>
    <w:rsid w:val="00A23BAD"/>
    <w:rsid w:val="00A23D48"/>
    <w:rsid w:val="00A2400F"/>
    <w:rsid w:val="00A2435B"/>
    <w:rsid w:val="00A254B0"/>
    <w:rsid w:val="00A25CC0"/>
    <w:rsid w:val="00A26006"/>
    <w:rsid w:val="00A264D2"/>
    <w:rsid w:val="00A2677B"/>
    <w:rsid w:val="00A26789"/>
    <w:rsid w:val="00A26C7F"/>
    <w:rsid w:val="00A27077"/>
    <w:rsid w:val="00A272D6"/>
    <w:rsid w:val="00A272EF"/>
    <w:rsid w:val="00A27858"/>
    <w:rsid w:val="00A278EE"/>
    <w:rsid w:val="00A279BD"/>
    <w:rsid w:val="00A27B9A"/>
    <w:rsid w:val="00A303CC"/>
    <w:rsid w:val="00A30C91"/>
    <w:rsid w:val="00A31376"/>
    <w:rsid w:val="00A31C11"/>
    <w:rsid w:val="00A31F4B"/>
    <w:rsid w:val="00A32323"/>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C83"/>
    <w:rsid w:val="00A72F5E"/>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5113"/>
    <w:rsid w:val="00A9533D"/>
    <w:rsid w:val="00A95B94"/>
    <w:rsid w:val="00A96694"/>
    <w:rsid w:val="00A96A08"/>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D29"/>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4B11"/>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53F7"/>
    <w:rsid w:val="00AF54A1"/>
    <w:rsid w:val="00AF5B71"/>
    <w:rsid w:val="00AF5D90"/>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772"/>
    <w:rsid w:val="00B069FC"/>
    <w:rsid w:val="00B06DF0"/>
    <w:rsid w:val="00B06DFC"/>
    <w:rsid w:val="00B07356"/>
    <w:rsid w:val="00B07B61"/>
    <w:rsid w:val="00B07C09"/>
    <w:rsid w:val="00B104B7"/>
    <w:rsid w:val="00B1083F"/>
    <w:rsid w:val="00B10FC5"/>
    <w:rsid w:val="00B113DD"/>
    <w:rsid w:val="00B12315"/>
    <w:rsid w:val="00B1252E"/>
    <w:rsid w:val="00B1273B"/>
    <w:rsid w:val="00B12BB3"/>
    <w:rsid w:val="00B13003"/>
    <w:rsid w:val="00B13AA4"/>
    <w:rsid w:val="00B14381"/>
    <w:rsid w:val="00B145CD"/>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0C3"/>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9E8"/>
    <w:rsid w:val="00B61DE8"/>
    <w:rsid w:val="00B624E5"/>
    <w:rsid w:val="00B62808"/>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0B4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E2B"/>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C7D8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1B4"/>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A16"/>
    <w:rsid w:val="00C01EC8"/>
    <w:rsid w:val="00C02174"/>
    <w:rsid w:val="00C029D5"/>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04"/>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4B9"/>
    <w:rsid w:val="00C435AB"/>
    <w:rsid w:val="00C435C4"/>
    <w:rsid w:val="00C4461A"/>
    <w:rsid w:val="00C44B7B"/>
    <w:rsid w:val="00C44E1C"/>
    <w:rsid w:val="00C45CCE"/>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75"/>
    <w:rsid w:val="00C61EE0"/>
    <w:rsid w:val="00C6200C"/>
    <w:rsid w:val="00C627A4"/>
    <w:rsid w:val="00C62A19"/>
    <w:rsid w:val="00C62BF3"/>
    <w:rsid w:val="00C633AA"/>
    <w:rsid w:val="00C6348C"/>
    <w:rsid w:val="00C638AE"/>
    <w:rsid w:val="00C63C2C"/>
    <w:rsid w:val="00C64499"/>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E8"/>
    <w:rsid w:val="00C72C80"/>
    <w:rsid w:val="00C72CA7"/>
    <w:rsid w:val="00C7301F"/>
    <w:rsid w:val="00C744D2"/>
    <w:rsid w:val="00C75487"/>
    <w:rsid w:val="00C75861"/>
    <w:rsid w:val="00C75A33"/>
    <w:rsid w:val="00C75BC0"/>
    <w:rsid w:val="00C75FC0"/>
    <w:rsid w:val="00C76955"/>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02F"/>
    <w:rsid w:val="00C849F6"/>
    <w:rsid w:val="00C84E36"/>
    <w:rsid w:val="00C850AD"/>
    <w:rsid w:val="00C85469"/>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322A"/>
    <w:rsid w:val="00CC35E8"/>
    <w:rsid w:val="00CC36F5"/>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5C3"/>
    <w:rsid w:val="00CF18D9"/>
    <w:rsid w:val="00CF1985"/>
    <w:rsid w:val="00CF1B22"/>
    <w:rsid w:val="00CF1C9C"/>
    <w:rsid w:val="00CF24B7"/>
    <w:rsid w:val="00CF2A20"/>
    <w:rsid w:val="00CF3BB7"/>
    <w:rsid w:val="00CF3DB5"/>
    <w:rsid w:val="00CF42ED"/>
    <w:rsid w:val="00CF4608"/>
    <w:rsid w:val="00CF4871"/>
    <w:rsid w:val="00CF48BF"/>
    <w:rsid w:val="00CF4946"/>
    <w:rsid w:val="00CF4AB5"/>
    <w:rsid w:val="00CF4D59"/>
    <w:rsid w:val="00CF53B9"/>
    <w:rsid w:val="00CF5426"/>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DB9"/>
    <w:rsid w:val="00D02F36"/>
    <w:rsid w:val="00D0338D"/>
    <w:rsid w:val="00D034DA"/>
    <w:rsid w:val="00D03803"/>
    <w:rsid w:val="00D03B8F"/>
    <w:rsid w:val="00D03C31"/>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5EAB"/>
    <w:rsid w:val="00D26031"/>
    <w:rsid w:val="00D2674D"/>
    <w:rsid w:val="00D26ADE"/>
    <w:rsid w:val="00D26CCC"/>
    <w:rsid w:val="00D271E5"/>
    <w:rsid w:val="00D274FB"/>
    <w:rsid w:val="00D2778A"/>
    <w:rsid w:val="00D277E1"/>
    <w:rsid w:val="00D27B34"/>
    <w:rsid w:val="00D27D99"/>
    <w:rsid w:val="00D30269"/>
    <w:rsid w:val="00D304F7"/>
    <w:rsid w:val="00D30E06"/>
    <w:rsid w:val="00D30E32"/>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5BFE"/>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C0"/>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404"/>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3A0D"/>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4F"/>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8A2"/>
    <w:rsid w:val="00DB398E"/>
    <w:rsid w:val="00DB3D65"/>
    <w:rsid w:val="00DB4127"/>
    <w:rsid w:val="00DB42A1"/>
    <w:rsid w:val="00DB44D4"/>
    <w:rsid w:val="00DB46F8"/>
    <w:rsid w:val="00DB4A3A"/>
    <w:rsid w:val="00DB5A90"/>
    <w:rsid w:val="00DB5EF1"/>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1E"/>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D3"/>
    <w:rsid w:val="00E015B8"/>
    <w:rsid w:val="00E01A79"/>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1DD2"/>
    <w:rsid w:val="00E1249C"/>
    <w:rsid w:val="00E12591"/>
    <w:rsid w:val="00E1261E"/>
    <w:rsid w:val="00E1297B"/>
    <w:rsid w:val="00E12BE9"/>
    <w:rsid w:val="00E12F2F"/>
    <w:rsid w:val="00E1347D"/>
    <w:rsid w:val="00E135D4"/>
    <w:rsid w:val="00E13680"/>
    <w:rsid w:val="00E13804"/>
    <w:rsid w:val="00E138D9"/>
    <w:rsid w:val="00E13924"/>
    <w:rsid w:val="00E13D0F"/>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15D"/>
    <w:rsid w:val="00E3256A"/>
    <w:rsid w:val="00E32585"/>
    <w:rsid w:val="00E3284E"/>
    <w:rsid w:val="00E32A31"/>
    <w:rsid w:val="00E32BB3"/>
    <w:rsid w:val="00E32FBC"/>
    <w:rsid w:val="00E331A2"/>
    <w:rsid w:val="00E334DA"/>
    <w:rsid w:val="00E339D3"/>
    <w:rsid w:val="00E339F6"/>
    <w:rsid w:val="00E34105"/>
    <w:rsid w:val="00E34424"/>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37E51"/>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27A"/>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626"/>
    <w:rsid w:val="00EB79E4"/>
    <w:rsid w:val="00EB7E63"/>
    <w:rsid w:val="00EC03BE"/>
    <w:rsid w:val="00EC04A4"/>
    <w:rsid w:val="00EC0D63"/>
    <w:rsid w:val="00EC0F7A"/>
    <w:rsid w:val="00EC16DE"/>
    <w:rsid w:val="00EC1780"/>
    <w:rsid w:val="00EC18C0"/>
    <w:rsid w:val="00EC1BA2"/>
    <w:rsid w:val="00EC1CE3"/>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7E6"/>
    <w:rsid w:val="00EF38BD"/>
    <w:rsid w:val="00EF3BC1"/>
    <w:rsid w:val="00EF3BE0"/>
    <w:rsid w:val="00EF4310"/>
    <w:rsid w:val="00EF48C7"/>
    <w:rsid w:val="00EF4AC9"/>
    <w:rsid w:val="00EF4B78"/>
    <w:rsid w:val="00EF4F68"/>
    <w:rsid w:val="00EF5144"/>
    <w:rsid w:val="00EF5828"/>
    <w:rsid w:val="00EF5D8D"/>
    <w:rsid w:val="00EF68D3"/>
    <w:rsid w:val="00EF6BE6"/>
    <w:rsid w:val="00EF7468"/>
    <w:rsid w:val="00EF7528"/>
    <w:rsid w:val="00EF7A28"/>
    <w:rsid w:val="00EF7BED"/>
    <w:rsid w:val="00EF7D17"/>
    <w:rsid w:val="00F00159"/>
    <w:rsid w:val="00F001C1"/>
    <w:rsid w:val="00F00749"/>
    <w:rsid w:val="00F00C09"/>
    <w:rsid w:val="00F00D62"/>
    <w:rsid w:val="00F012F1"/>
    <w:rsid w:val="00F019DD"/>
    <w:rsid w:val="00F026E3"/>
    <w:rsid w:val="00F03753"/>
    <w:rsid w:val="00F0378E"/>
    <w:rsid w:val="00F03EAD"/>
    <w:rsid w:val="00F043FA"/>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CB5"/>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F03"/>
    <w:rsid w:val="00F341BA"/>
    <w:rsid w:val="00F342DB"/>
    <w:rsid w:val="00F34378"/>
    <w:rsid w:val="00F34480"/>
    <w:rsid w:val="00F345E9"/>
    <w:rsid w:val="00F34626"/>
    <w:rsid w:val="00F3488E"/>
    <w:rsid w:val="00F34F24"/>
    <w:rsid w:val="00F3510C"/>
    <w:rsid w:val="00F3572D"/>
    <w:rsid w:val="00F357B8"/>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A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0E"/>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763"/>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BEB"/>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0FF4"/>
    <w:rsid w:val="00FC10AB"/>
    <w:rsid w:val="00FC132E"/>
    <w:rsid w:val="00FC165F"/>
    <w:rsid w:val="00FC16EA"/>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277"/>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0DD"/>
    <w:rsid w:val="00FF51AF"/>
    <w:rsid w:val="00FF58C3"/>
    <w:rsid w:val="00FF5DF4"/>
    <w:rsid w:val="00FF6103"/>
    <w:rsid w:val="00FF6158"/>
    <w:rsid w:val="00FF6204"/>
    <w:rsid w:val="00FF68E7"/>
    <w:rsid w:val="00FF6ABA"/>
    <w:rsid w:val="00FF6E84"/>
    <w:rsid w:val="00FF7C2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A9F5A"/>
  <w15:chartTrackingRefBased/>
  <w15:docId w15:val="{00B3BD5D-8C4C-46C5-BC5B-ED5C3E77D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spacing w:before="0"/>
      <w:ind w:left="1200"/>
    </w:pPr>
    <w:rPr>
      <w:rFonts w:ascii="等线" w:eastAsia="等线"/>
      <w:b w:val="0"/>
      <w:bCs w:val="0"/>
      <w:caps w:val="0"/>
      <w:sz w:val="20"/>
      <w:szCs w:val="20"/>
    </w:rPr>
  </w:style>
  <w:style w:type="paragraph" w:styleId="TOC1">
    <w:name w:val="toc 1"/>
    <w:basedOn w:val="Normal"/>
    <w:next w:val="Normal"/>
    <w:autoRedefine/>
    <w:uiPriority w:val="39"/>
    <w:rsid w:val="002138FA"/>
    <w:pPr>
      <w:spacing w:before="360"/>
    </w:pPr>
    <w:rPr>
      <w:rFonts w:ascii="等线 Light" w:eastAsia="等线 Light"/>
      <w:b/>
      <w:bCs/>
      <w:caps/>
      <w:sz w:val="24"/>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Observation"/>
    <w:uiPriority w:val="99"/>
    <w:rsid w:val="0073688F"/>
    <w:pPr>
      <w:spacing w:after="0"/>
      <w:jc w:val="left"/>
    </w:pPr>
    <w:rPr>
      <w:rFonts w:ascii="等线" w:eastAsia="等线"/>
      <w:i/>
      <w:iCs/>
      <w:szCs w:val="20"/>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2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ZT">
    <w:name w:val="ZT"/>
    <w:rsid w:val="00A17A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2">
    <w:name w:val="toc 2"/>
    <w:basedOn w:val="Normal"/>
    <w:next w:val="Normal"/>
    <w:autoRedefine/>
    <w:unhideWhenUsed/>
    <w:rsid w:val="0017759D"/>
    <w:pPr>
      <w:spacing w:before="240"/>
    </w:pPr>
    <w:rPr>
      <w:rFonts w:ascii="等线" w:eastAsia="等线"/>
      <w:b/>
      <w:bCs/>
      <w:szCs w:val="20"/>
    </w:rPr>
  </w:style>
  <w:style w:type="paragraph" w:styleId="TOC3">
    <w:name w:val="toc 3"/>
    <w:basedOn w:val="Normal"/>
    <w:next w:val="Normal"/>
    <w:autoRedefine/>
    <w:unhideWhenUsed/>
    <w:rsid w:val="0017759D"/>
    <w:pPr>
      <w:ind w:left="200"/>
    </w:pPr>
    <w:rPr>
      <w:rFonts w:ascii="等线" w:eastAsia="等线"/>
      <w:szCs w:val="20"/>
    </w:rPr>
  </w:style>
  <w:style w:type="paragraph" w:styleId="TOC4">
    <w:name w:val="toc 4"/>
    <w:basedOn w:val="Normal"/>
    <w:next w:val="Normal"/>
    <w:autoRedefine/>
    <w:unhideWhenUsed/>
    <w:rsid w:val="0017759D"/>
    <w:pPr>
      <w:ind w:left="400"/>
    </w:pPr>
    <w:rPr>
      <w:rFonts w:ascii="等线" w:eastAsia="等线"/>
      <w:szCs w:val="20"/>
    </w:rPr>
  </w:style>
  <w:style w:type="paragraph" w:styleId="TOC5">
    <w:name w:val="toc 5"/>
    <w:basedOn w:val="Normal"/>
    <w:next w:val="Normal"/>
    <w:autoRedefine/>
    <w:unhideWhenUsed/>
    <w:rsid w:val="0017759D"/>
    <w:pPr>
      <w:ind w:left="600"/>
    </w:pPr>
    <w:rPr>
      <w:rFonts w:ascii="等线" w:eastAsia="等线"/>
      <w:szCs w:val="20"/>
    </w:rPr>
  </w:style>
  <w:style w:type="paragraph" w:styleId="TOC6">
    <w:name w:val="toc 6"/>
    <w:basedOn w:val="Normal"/>
    <w:next w:val="Normal"/>
    <w:autoRedefine/>
    <w:unhideWhenUsed/>
    <w:rsid w:val="0017759D"/>
    <w:pPr>
      <w:ind w:left="800"/>
    </w:pPr>
    <w:rPr>
      <w:rFonts w:ascii="等线" w:eastAsia="等线"/>
      <w:szCs w:val="20"/>
    </w:rPr>
  </w:style>
  <w:style w:type="paragraph" w:styleId="TOC7">
    <w:name w:val="toc 7"/>
    <w:basedOn w:val="Normal"/>
    <w:next w:val="Normal"/>
    <w:autoRedefine/>
    <w:unhideWhenUsed/>
    <w:rsid w:val="0017759D"/>
    <w:pPr>
      <w:ind w:left="1000"/>
    </w:pPr>
    <w:rPr>
      <w:rFonts w:ascii="等线" w:eastAsia="等线"/>
      <w:szCs w:val="20"/>
    </w:rPr>
  </w:style>
  <w:style w:type="paragraph" w:styleId="TOC9">
    <w:name w:val="toc 9"/>
    <w:basedOn w:val="Normal"/>
    <w:next w:val="Normal"/>
    <w:autoRedefine/>
    <w:unhideWhenUsed/>
    <w:rsid w:val="0017759D"/>
    <w:pPr>
      <w:ind w:left="1400"/>
    </w:pPr>
    <w:rPr>
      <w:rFonts w:ascii="等线" w:eastAsia="等线"/>
      <w:szCs w:val="20"/>
    </w:rPr>
  </w:style>
  <w:style w:type="paragraph" w:styleId="TOCHeading">
    <w:name w:val="TOC Heading"/>
    <w:basedOn w:val="Heading1"/>
    <w:next w:val="Normal"/>
    <w:uiPriority w:val="39"/>
    <w:unhideWhenUsed/>
    <w:qFormat/>
    <w:rsid w:val="000E2CC7"/>
    <w:pPr>
      <w:keepLines/>
      <w:spacing w:before="240" w:after="0" w:line="259" w:lineRule="auto"/>
      <w:outlineLvl w:val="9"/>
    </w:pPr>
    <w:rPr>
      <w:rFonts w:ascii="等线 Light" w:eastAsia="等线 Light" w:hAnsi="等线 Light" w:cs="Times New Roman"/>
      <w:b w:val="0"/>
      <w:bCs w:val="0"/>
      <w:color w:val="2E74B5"/>
      <w:kern w:val="0"/>
      <w:sz w:val="32"/>
      <w:lang w:eastAsia="en-US"/>
    </w:rPr>
  </w:style>
  <w:style w:type="paragraph" w:customStyle="1" w:styleId="Proposal">
    <w:name w:val="Proposal"/>
    <w:basedOn w:val="Normal"/>
    <w:link w:val="ProposalChar"/>
    <w:rsid w:val="007D2DDE"/>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7D2DDE"/>
    <w:rPr>
      <w:rFonts w:ascii="Arial" w:eastAsiaTheme="minorEastAsia"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B47CF-2CA2-47AC-8303-40780306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6</cp:revision>
  <cp:lastPrinted>2011-08-03T09:36:00Z</cp:lastPrinted>
  <dcterms:created xsi:type="dcterms:W3CDTF">2021-04-02T03:12:00Z</dcterms:created>
  <dcterms:modified xsi:type="dcterms:W3CDTF">2021-04-02T06:21:00Z</dcterms:modified>
</cp:coreProperties>
</file>